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мая 2015 г. N 996-р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Утвердить прилагаемую </w:t>
      </w:r>
      <w:hyperlink w:anchor="Par2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Стратегию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воспитания в Российской Федерации на период до 2025 года (далее - Стратегия).</w:t>
      </w:r>
    </w:p>
    <w:p w:rsid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Минобрнауки России:</w:t>
      </w:r>
    </w:p>
    <w:p w:rsid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участием заинтересованных федеральных органов исполнительной власти в 6-месячный срок разработать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реализации Стратегии и внести его в Правительство Российской Федерации;</w:t>
      </w:r>
    </w:p>
    <w:p w:rsid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 с заинтересованными федеральными органами исполнительной власти обеспечить реализацию </w:t>
      </w:r>
      <w:hyperlink w:anchor="Par2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Стратегии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Правительства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Д.МЕДВЕДЕВ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распоряжением Правительства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мая 2015 г. N 996-р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СТРАТЕГИЯ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РАЗВИТИЯ ВОСПИТАНИЯ В 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НА ПЕРИОД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2025 ГОДА</w:t>
      </w:r>
    </w:p>
    <w:p w:rsid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 xml:space="preserve"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</w:t>
      </w:r>
      <w:hyperlink r:id="rId8" w:history="1">
        <w:r w:rsidRPr="00192E6B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Указом</w:t>
        </w:r>
      </w:hyperlink>
      <w:r w:rsidRPr="00192E6B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 xml:space="preserve">Стратегия учитывает положения </w:t>
      </w:r>
      <w:hyperlink r:id="rId9" w:history="1">
        <w:r w:rsidRPr="00192E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Конституции</w:t>
        </w:r>
      </w:hyperlink>
      <w:r w:rsidRPr="00192E6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</w:t>
      </w: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 xml:space="preserve">Стратегия развивает механизмы, предусмотренные Федеральным </w:t>
      </w:r>
      <w:hyperlink r:id="rId10" w:history="1">
        <w:r w:rsidRPr="00192E6B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192E6B">
        <w:rPr>
          <w:rFonts w:ascii="Times New Roman" w:hAnsi="Times New Roman" w:cs="Times New Roman"/>
          <w:bCs/>
          <w:sz w:val="24"/>
          <w:szCs w:val="24"/>
        </w:rP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II. Цель, задачи, приоритеты Стратегии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Для достижения цели Стратегии необходимо решение следующих задач: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Приоритетами государственной политики в области воспитания являются: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III. Основные направления развития воспитания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1. Развитие социальных институтов воспитания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Поддержка семейного воспитания включает: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возрождение значимости больших многопоколенных семей, профессиональных династий;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воспитания в системе образования предполагает: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использование чтения, в том числе семейного, для познания мира и формирования личности;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совершенствование условий для выявления и поддержки одаренных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знакомство с лучшими образцами мировой и отечественной культуры.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Поддержка общественных объединений в сфере воспитания предполагает: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2. Обновление воспитательного процесса с учетом современных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достижений науки и на основе отечественных традиций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Гражданское воспитание включает: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культуры межнационального общения;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Духовное и нравственное воспитание детей на основе российских традиционных ценностей осуществляется за счет: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Приобщение детей к культурному наследию предполагает: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музейной и театральной педагогики;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Популяризация научных знаний среди детей подразумевает: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Физическое воспитание и формирование культуры здоровья включает: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воспитания у детей уважения к труду и людям труда, трудовым достижениям;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Экологическое воспитание включает: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IV. Механизмы реализации Стратегии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Правовые механизмы включают: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Организационно-управленческими механизмами являются: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эффективная организация межведомственного взаимодействия в системе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Кадровые механизмы включают: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Научно-методические механизмы предусматривают: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Финансово-экономические механизмы включают: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Информационные механизмы предполагают: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V. Ожидаемые результаты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Реализация Стратегии обеспечит: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укрепление и развитие кадрового потенциала системы воспитания;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утверждение в детской среде позитивных моделей поведения как нормы, развитие эмпатии;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снижение уровня негативных социальных явлений;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качества научных исследований в области воспитания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повышение уровня информационной безопасности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lastRenderedPageBreak/>
        <w:t>снижение уровня антиобщественных проявлений со стороны детей;</w:t>
      </w:r>
    </w:p>
    <w:p w:rsidR="00192E6B" w:rsidRPr="00192E6B" w:rsidRDefault="00192E6B" w:rsidP="00192E6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E6B">
        <w:rPr>
          <w:rFonts w:ascii="Times New Roman" w:hAnsi="Times New Roman" w:cs="Times New Roman"/>
          <w:bCs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E6B" w:rsidRPr="00192E6B" w:rsidRDefault="00192E6B" w:rsidP="00192E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CF7ABE" w:rsidRPr="00192E6B" w:rsidRDefault="00CF7ABE" w:rsidP="00192E6B"/>
    <w:sectPr w:rsidR="00CF7ABE" w:rsidRPr="00192E6B" w:rsidSect="006B2601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5F" w:rsidRDefault="005C155F" w:rsidP="00192E6B">
      <w:pPr>
        <w:spacing w:after="0" w:line="240" w:lineRule="auto"/>
      </w:pPr>
      <w:r>
        <w:separator/>
      </w:r>
    </w:p>
  </w:endnote>
  <w:endnote w:type="continuationSeparator" w:id="0">
    <w:p w:rsidR="005C155F" w:rsidRDefault="005C155F" w:rsidP="001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352351"/>
      <w:docPartObj>
        <w:docPartGallery w:val="Page Numbers (Bottom of Page)"/>
        <w:docPartUnique/>
      </w:docPartObj>
    </w:sdtPr>
    <w:sdtContent>
      <w:p w:rsidR="00192E6B" w:rsidRDefault="00192E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92E6B" w:rsidRDefault="00192E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5F" w:rsidRDefault="005C155F" w:rsidP="00192E6B">
      <w:pPr>
        <w:spacing w:after="0" w:line="240" w:lineRule="auto"/>
      </w:pPr>
      <w:r>
        <w:separator/>
      </w:r>
    </w:p>
  </w:footnote>
  <w:footnote w:type="continuationSeparator" w:id="0">
    <w:p w:rsidR="005C155F" w:rsidRDefault="005C155F" w:rsidP="00192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0"/>
    <w:rsid w:val="00192E6B"/>
    <w:rsid w:val="005C155F"/>
    <w:rsid w:val="00A12940"/>
    <w:rsid w:val="00C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F1DB-2AEA-4B83-9BA7-29705CE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E6B"/>
  </w:style>
  <w:style w:type="paragraph" w:styleId="a5">
    <w:name w:val="footer"/>
    <w:basedOn w:val="a"/>
    <w:link w:val="a6"/>
    <w:uiPriority w:val="99"/>
    <w:unhideWhenUsed/>
    <w:rsid w:val="0019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35239DCD121DD4EDCE25226A8F1B681FCDD1BB3FC6B833B257E541C970585B6E468440FB61C98c1S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15E6D6CD635E4B1228C447318F90D98395738D9D621DD4EDCE25226A8F1B681FCDD1BB3FC6A8735257E541C970585B6E468440FB61C98c1S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A15E6D6CD635E4B1228C447318F90D9A34503CD8DF21DD4EDCE25226A8F1B681FCDD1BB3FC6A8E3F257E541C970585B6E468440FB61C98c1S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15E6D6CD635E4B1228C447318F90D9B385539D68176DF1F89EC572EF8ABA697B5D01FADFC68993E2E28c0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913C-2E8C-43B4-B91E-F64C966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Станислав Юрьевич</dc:creator>
  <cp:keywords/>
  <dc:description/>
  <cp:lastModifiedBy>Колмаков Станислав Юрьевич</cp:lastModifiedBy>
  <cp:revision>2</cp:revision>
  <dcterms:created xsi:type="dcterms:W3CDTF">2020-02-05T12:19:00Z</dcterms:created>
  <dcterms:modified xsi:type="dcterms:W3CDTF">2020-02-05T12:19:00Z</dcterms:modified>
</cp:coreProperties>
</file>