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МИНИСТЕРСТВО НАУКИ И ВЫСШЕГО ОБРАЗОВАНИЯ РОССИЙСКОЙ </w:t>
      </w:r>
    </w:p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ФЕДЕРАЦИИ ФЕДЕРАЛЬНОЕ ГОСУДАРСТВЕННОЕ АВТОНОМНОЕ </w:t>
      </w:r>
    </w:p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ОБРАЗОВАТЕЛЬНОЕ УЧРЕЖДЕНИЕ ВЫСШЕГО ОБРАЗОВАНИЯ </w:t>
      </w:r>
    </w:p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«МОСКОВСКИЙ ГОСУДАРСТВЕННЫЙ ЮРИДИЧЕСКИЙ </w:t>
      </w:r>
    </w:p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УНИВЕРСИТЕТ ИМЕНИ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О.Е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КУТАФИНА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МГЮА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)»</w:t>
      </w: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66627" w:rsidRDefault="006C12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Кафедра экологического и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природоресурсного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права</w:t>
      </w: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ПРОГРАММА ГОСУДАРСТВЕННОЙ ИТОГОВОЙ АТТЕСТАЦИИ</w:t>
      </w: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Подготовка к процедуре защиты и защита выпускной квалификационной работы</w:t>
      </w:r>
    </w:p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(включая оценочные материалы)</w:t>
      </w: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Б3.02</w:t>
      </w: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6627" w:rsidRDefault="006C12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год набора - 2023</w:t>
      </w: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1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C66627">
        <w:trPr>
          <w:trHeight w:val="628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303BD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 и наименование направления подготовки: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Default="006C12BB" w:rsidP="00303BD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40.04.01 Юриспруденция</w:t>
            </w:r>
          </w:p>
        </w:tc>
      </w:tr>
      <w:tr w:rsidR="00C66627">
        <w:trPr>
          <w:trHeight w:val="308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C66627" w:rsidP="00303BD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Default="00C66627" w:rsidP="00303BD0">
            <w:pPr>
              <w:spacing w:after="0" w:line="240" w:lineRule="auto"/>
            </w:pPr>
          </w:p>
        </w:tc>
      </w:tr>
      <w:tr w:rsidR="00C66627">
        <w:trPr>
          <w:trHeight w:val="308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303BD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Уровень высшего образования: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Default="006C12BB" w:rsidP="00303BD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магистратура</w:t>
            </w:r>
          </w:p>
        </w:tc>
      </w:tr>
      <w:tr w:rsidR="00C66627">
        <w:trPr>
          <w:trHeight w:val="327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C66627" w:rsidP="00303BD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C66627" w:rsidP="00303BD0">
            <w:pPr>
              <w:spacing w:after="0" w:line="240" w:lineRule="auto"/>
            </w:pPr>
          </w:p>
        </w:tc>
      </w:tr>
      <w:tr w:rsidR="00C66627">
        <w:trPr>
          <w:trHeight w:val="308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303BD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Default="006C12BB" w:rsidP="00303BD0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Градостроительное право</w:t>
            </w:r>
          </w:p>
        </w:tc>
      </w:tr>
      <w:tr w:rsidR="00C66627">
        <w:trPr>
          <w:trHeight w:val="308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303BD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(профиль)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ОПОП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ВО: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6627" w:rsidRDefault="00C66627" w:rsidP="00303BD0">
            <w:pPr>
              <w:spacing w:after="0" w:line="240" w:lineRule="auto"/>
            </w:pPr>
          </w:p>
        </w:tc>
      </w:tr>
      <w:tr w:rsidR="00C66627">
        <w:trPr>
          <w:trHeight w:val="308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C66627" w:rsidP="00303BD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Default="00C66627" w:rsidP="00303BD0">
            <w:pPr>
              <w:spacing w:after="0" w:line="240" w:lineRule="auto"/>
            </w:pPr>
          </w:p>
        </w:tc>
      </w:tr>
      <w:tr w:rsidR="00C66627">
        <w:trPr>
          <w:trHeight w:val="308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303BD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Форма (формы) обучения: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303BD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заочная</w:t>
            </w:r>
          </w:p>
        </w:tc>
      </w:tr>
      <w:tr w:rsidR="00C66627">
        <w:trPr>
          <w:trHeight w:val="308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C66627" w:rsidP="00303BD0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Default="00C66627" w:rsidP="00303BD0">
            <w:pPr>
              <w:spacing w:after="0" w:line="240" w:lineRule="auto"/>
            </w:pPr>
          </w:p>
        </w:tc>
      </w:tr>
      <w:tr w:rsidR="00C66627">
        <w:trPr>
          <w:trHeight w:val="308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303BD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Квалификация: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Default="006C12BB" w:rsidP="00303BD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магистр</w:t>
            </w:r>
          </w:p>
        </w:tc>
      </w:tr>
    </w:tbl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AF7" w:rsidRDefault="00B42A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2AF7" w:rsidRDefault="00B42A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6C12BB">
      <w:pPr>
        <w:widowControl w:val="0"/>
        <w:spacing w:after="0" w:line="240" w:lineRule="auto"/>
        <w:jc w:val="center"/>
        <w:sectPr w:rsidR="00C66627" w:rsidSect="00B42AF7">
          <w:footerReference w:type="default" r:id="rId7"/>
          <w:pgSz w:w="11900" w:h="16840"/>
          <w:pgMar w:top="1134" w:right="851" w:bottom="1134" w:left="1701" w:header="709" w:footer="709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>Москва – 202</w:t>
      </w:r>
      <w:r w:rsidRPr="00303BD0">
        <w:rPr>
          <w:rFonts w:ascii="Times New Roman" w:hAnsi="Times New Roman"/>
          <w:sz w:val="28"/>
          <w:szCs w:val="28"/>
        </w:rPr>
        <w:t>5</w:t>
      </w:r>
    </w:p>
    <w:p w:rsidR="00C66627" w:rsidRDefault="006C1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утверждена на заседании кафедры экологического и </w:t>
      </w:r>
      <w:proofErr w:type="spellStart"/>
      <w:r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 протокол </w:t>
      </w:r>
      <w:r w:rsidR="00303BD0">
        <w:rPr>
          <w:rFonts w:ascii="Times New Roman" w:hAnsi="Times New Roman"/>
          <w:sz w:val="28"/>
          <w:szCs w:val="28"/>
        </w:rPr>
        <w:t xml:space="preserve">№ 11 от 13 марта 2023 года, протокол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303BD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от «</w:t>
      </w:r>
      <w:r w:rsidRPr="00303BD0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» марта 202</w:t>
      </w:r>
      <w:r w:rsidRPr="00303B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66627" w:rsidRDefault="00C6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6C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Автор(ы): </w:t>
      </w:r>
    </w:p>
    <w:p w:rsidR="00C66627" w:rsidRDefault="006C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Агафонов Вячеслав Борисович, </w:t>
      </w:r>
      <w:proofErr w:type="spellStart"/>
      <w:r>
        <w:rPr>
          <w:rFonts w:ascii="Times New Roman" w:hAnsi="Times New Roman"/>
          <w:sz w:val="28"/>
          <w:szCs w:val="28"/>
        </w:rPr>
        <w:t>д.ю.н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доцент, профессор кафедры экологического и </w:t>
      </w:r>
      <w:proofErr w:type="spellStart"/>
      <w:r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права;</w:t>
      </w:r>
    </w:p>
    <w:p w:rsidR="00C66627" w:rsidRDefault="006C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Романова Ольга Александровна, </w:t>
      </w:r>
      <w:proofErr w:type="spellStart"/>
      <w:r>
        <w:rPr>
          <w:rFonts w:ascii="Times New Roman" w:hAnsi="Times New Roman"/>
          <w:sz w:val="28"/>
          <w:szCs w:val="28"/>
        </w:rPr>
        <w:t>к.ю.н</w:t>
      </w:r>
      <w:proofErr w:type="spellEnd"/>
      <w:r>
        <w:rPr>
          <w:rFonts w:ascii="Times New Roman" w:hAnsi="Times New Roman"/>
          <w:sz w:val="28"/>
          <w:szCs w:val="28"/>
        </w:rPr>
        <w:t xml:space="preserve">., доцент, доцент кафедры экологического и </w:t>
      </w:r>
      <w:proofErr w:type="spellStart"/>
      <w:r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</w:t>
      </w:r>
    </w:p>
    <w:p w:rsidR="00C66627" w:rsidRDefault="00C6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6C12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</w:p>
    <w:p w:rsidR="00C66627" w:rsidRDefault="006C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Мисник </w:t>
      </w:r>
      <w:proofErr w:type="spellStart"/>
      <w:r>
        <w:rPr>
          <w:rFonts w:ascii="Times New Roman" w:hAnsi="Times New Roman"/>
          <w:sz w:val="28"/>
          <w:szCs w:val="28"/>
        </w:rPr>
        <w:t>Г.А</w:t>
      </w:r>
      <w:proofErr w:type="spellEnd"/>
      <w:r>
        <w:rPr>
          <w:rFonts w:ascii="Times New Roman" w:hAnsi="Times New Roman"/>
          <w:sz w:val="28"/>
          <w:szCs w:val="28"/>
        </w:rPr>
        <w:t xml:space="preserve">., доктор юридических наук, профессор кафедры земельного и экологического права </w:t>
      </w:r>
      <w:proofErr w:type="spellStart"/>
      <w:r>
        <w:rPr>
          <w:rFonts w:ascii="Times New Roman" w:hAnsi="Times New Roman"/>
          <w:sz w:val="28"/>
          <w:szCs w:val="28"/>
        </w:rPr>
        <w:t>ФГБОУ</w:t>
      </w:r>
      <w:proofErr w:type="spellEnd"/>
      <w:r>
        <w:rPr>
          <w:rFonts w:ascii="Times New Roman" w:hAnsi="Times New Roman"/>
          <w:sz w:val="28"/>
          <w:szCs w:val="28"/>
        </w:rPr>
        <w:t xml:space="preserve"> ВО «Российский государственный университет правосудия» при Верховном суде Российской Федерации</w:t>
      </w:r>
    </w:p>
    <w:p w:rsidR="00C66627" w:rsidRDefault="00C6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6C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процедуре защиты и защита выпускной квалификационной работы </w:t>
      </w:r>
      <w:r>
        <w:rPr>
          <w:rFonts w:ascii="Times New Roman" w:hAnsi="Times New Roman"/>
          <w:i/>
          <w:iCs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Агафонов </w:t>
      </w:r>
      <w:proofErr w:type="spellStart"/>
      <w:r>
        <w:rPr>
          <w:rFonts w:ascii="Times New Roman" w:hAnsi="Times New Roman"/>
          <w:sz w:val="28"/>
          <w:szCs w:val="28"/>
        </w:rPr>
        <w:t>В.Б</w:t>
      </w:r>
      <w:proofErr w:type="spellEnd"/>
      <w:r>
        <w:rPr>
          <w:rFonts w:ascii="Times New Roman" w:hAnsi="Times New Roman"/>
          <w:sz w:val="28"/>
          <w:szCs w:val="28"/>
        </w:rPr>
        <w:t xml:space="preserve">., Романова </w:t>
      </w:r>
      <w:proofErr w:type="spellStart"/>
      <w:r>
        <w:rPr>
          <w:rFonts w:ascii="Times New Roman" w:hAnsi="Times New Roman"/>
          <w:sz w:val="28"/>
          <w:szCs w:val="28"/>
        </w:rPr>
        <w:t>О.А</w:t>
      </w:r>
      <w:proofErr w:type="spellEnd"/>
      <w:r>
        <w:rPr>
          <w:rFonts w:ascii="Times New Roman" w:hAnsi="Times New Roman"/>
          <w:sz w:val="28"/>
          <w:szCs w:val="28"/>
        </w:rPr>
        <w:t xml:space="preserve">. — М.: Издательский центр Университета имени </w:t>
      </w:r>
      <w:proofErr w:type="spellStart"/>
      <w:r>
        <w:rPr>
          <w:rFonts w:ascii="Times New Roman" w:hAnsi="Times New Roman"/>
          <w:sz w:val="28"/>
          <w:szCs w:val="28"/>
        </w:rPr>
        <w:t>О.Е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МГЮА</w:t>
      </w:r>
      <w:proofErr w:type="spellEnd"/>
      <w:r>
        <w:rPr>
          <w:rFonts w:ascii="Times New Roman" w:hAnsi="Times New Roman"/>
          <w:sz w:val="28"/>
          <w:szCs w:val="28"/>
        </w:rPr>
        <w:t>), 202</w:t>
      </w:r>
      <w:r w:rsidRPr="00303B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6C12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составлена в соответствии с требованиями </w:t>
      </w:r>
      <w:proofErr w:type="spellStart"/>
      <w:r>
        <w:rPr>
          <w:rFonts w:ascii="Times New Roman" w:hAnsi="Times New Roman"/>
          <w:sz w:val="28"/>
          <w:szCs w:val="28"/>
        </w:rPr>
        <w:t>ФГОС</w:t>
      </w:r>
      <w:proofErr w:type="spellEnd"/>
      <w:r>
        <w:rPr>
          <w:rFonts w:ascii="Times New Roman" w:hAnsi="Times New Roman"/>
          <w:sz w:val="28"/>
          <w:szCs w:val="28"/>
        </w:rPr>
        <w:t xml:space="preserve"> ВО.</w:t>
      </w:r>
    </w:p>
    <w:p w:rsidR="00C66627" w:rsidRDefault="00C666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C6662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6C12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©Университет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О.Е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МГЮА</w:t>
      </w:r>
      <w:proofErr w:type="spellEnd"/>
      <w:r>
        <w:rPr>
          <w:rFonts w:ascii="Times New Roman" w:hAnsi="Times New Roman"/>
          <w:sz w:val="28"/>
          <w:szCs w:val="28"/>
        </w:rPr>
        <w:t>), 202</w:t>
      </w:r>
      <w:r w:rsidRPr="00303BD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C66627" w:rsidRDefault="006C12BB" w:rsidP="00B42AF7">
      <w:pPr>
        <w:pStyle w:val="21"/>
        <w:keepLines w:val="0"/>
        <w:numPr>
          <w:ilvl w:val="0"/>
          <w:numId w:val="2"/>
        </w:numPr>
        <w:tabs>
          <w:tab w:val="left" w:pos="284"/>
          <w:tab w:val="left" w:pos="567"/>
          <w:tab w:val="left" w:pos="992"/>
        </w:tabs>
        <w:spacing w:before="24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lastRenderedPageBreak/>
        <w:t>ОБЩИЕ ПОЛОЖЕНИЯ</w:t>
      </w:r>
    </w:p>
    <w:p w:rsidR="00C66627" w:rsidRDefault="006C12BB" w:rsidP="00B42AF7">
      <w:pPr>
        <w:pStyle w:val="30"/>
        <w:keepLines w:val="0"/>
        <w:numPr>
          <w:ilvl w:val="1"/>
          <w:numId w:val="44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t>Цели и задачи государственной итоговой аттестации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направлена на установление соответствия уровня профессиональной подготовки выпускников требованиям федерального государственного образовательного стандарта высшего профессионального образования по направлению подготовки 40.04.01 Юриспруденция и программе магистратуры «Градостроительное право» (далее - программа).</w:t>
      </w:r>
    </w:p>
    <w:p w:rsidR="00C66627" w:rsidRDefault="006C12BB" w:rsidP="00B42AF7">
      <w:pPr>
        <w:widowControl w:val="0"/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выпускников программы магистратуры «Градостроительное право» проводится в форме 2-х аттестационных испытаний:</w:t>
      </w:r>
    </w:p>
    <w:p w:rsidR="00C66627" w:rsidRDefault="006C12BB" w:rsidP="00B42AF7">
      <w:pPr>
        <w:widowControl w:val="0"/>
        <w:numPr>
          <w:ilvl w:val="0"/>
          <w:numId w:val="4"/>
        </w:numPr>
        <w:tabs>
          <w:tab w:val="clear" w:pos="426"/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экзамен по программе магистратуры;</w:t>
      </w:r>
    </w:p>
    <w:p w:rsidR="00C66627" w:rsidRDefault="006C12BB" w:rsidP="00B42AF7">
      <w:pPr>
        <w:widowControl w:val="0"/>
        <w:numPr>
          <w:ilvl w:val="0"/>
          <w:numId w:val="4"/>
        </w:numPr>
        <w:tabs>
          <w:tab w:val="clear" w:pos="426"/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выпускной квалификационной работы.</w:t>
      </w:r>
    </w:p>
    <w:p w:rsidR="00C66627" w:rsidRDefault="006C12BB" w:rsidP="00B42AF7">
      <w:pPr>
        <w:pStyle w:val="a6"/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работа должна содержать результаты самостоятельно проведенного обучающимся исследования, направленного на решение конкретной прикладной задачи (проблемы), включая результаты ее решения и (или) разработки проекта, выводы по итогам проведенного исследования могут включать как теоретические разработки, так и предложения, носящие прикладной характер в рамках направленности (профиля) образовательной программы.</w:t>
      </w:r>
    </w:p>
    <w:p w:rsidR="00C66627" w:rsidRPr="00B42AF7" w:rsidRDefault="006C12BB" w:rsidP="00B42AF7">
      <w:pPr>
        <w:pStyle w:val="30"/>
        <w:keepLines w:val="0"/>
        <w:numPr>
          <w:ilvl w:val="1"/>
          <w:numId w:val="44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Требования, предъявляемые к подготовленной выпускной квалификационной работе для допуска ее к защите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выполнения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обучающийся должен продемонстрировать способность самостоятельно вести научный поиск, ставить и решать профессиональные задачи, профессионально излагать специальную информацию, научно аргументировать и защищать свою точку зрения, опираясь на сформированные компетенции.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Такая цель выполнения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подразумевает, что в ходе работы над ней и ее публичной защиты решаются следующие образовательные задачи, определенные требованиями </w:t>
      </w:r>
      <w:proofErr w:type="spellStart"/>
      <w:r>
        <w:rPr>
          <w:rFonts w:ascii="Times New Roman" w:hAnsi="Times New Roman"/>
          <w:sz w:val="28"/>
          <w:szCs w:val="28"/>
        </w:rPr>
        <w:t>ФГОС</w:t>
      </w:r>
      <w:proofErr w:type="spellEnd"/>
      <w:r>
        <w:rPr>
          <w:rFonts w:ascii="Times New Roman" w:hAnsi="Times New Roman"/>
          <w:sz w:val="28"/>
          <w:szCs w:val="28"/>
        </w:rPr>
        <w:t xml:space="preserve"> ВО к результатам освоения </w:t>
      </w:r>
      <w:proofErr w:type="spellStart"/>
      <w:r>
        <w:rPr>
          <w:rFonts w:ascii="Times New Roman" w:hAnsi="Times New Roman"/>
          <w:sz w:val="28"/>
          <w:szCs w:val="28"/>
        </w:rPr>
        <w:t>ОПОП</w:t>
      </w:r>
      <w:proofErr w:type="spellEnd"/>
      <w:r>
        <w:rPr>
          <w:rFonts w:ascii="Times New Roman" w:hAnsi="Times New Roman"/>
          <w:sz w:val="28"/>
          <w:szCs w:val="28"/>
        </w:rPr>
        <w:t xml:space="preserve"> ВО:</w:t>
      </w:r>
    </w:p>
    <w:p w:rsidR="00C66627" w:rsidRDefault="006C12BB" w:rsidP="00B42AF7">
      <w:pPr>
        <w:pStyle w:val="a6"/>
        <w:numPr>
          <w:ilvl w:val="0"/>
          <w:numId w:val="7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происходит углубление, систематизация и интеграция теоретических навыков и практических знаний по направлению магистерской подготовки и направленности (профиля) </w:t>
      </w:r>
      <w:proofErr w:type="spellStart"/>
      <w:r>
        <w:rPr>
          <w:rFonts w:ascii="Times New Roman" w:hAnsi="Times New Roman"/>
          <w:sz w:val="28"/>
          <w:szCs w:val="28"/>
        </w:rPr>
        <w:t>ОПОП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66627" w:rsidRDefault="006C12BB" w:rsidP="00B42AF7">
      <w:pPr>
        <w:pStyle w:val="a6"/>
        <w:numPr>
          <w:ilvl w:val="0"/>
          <w:numId w:val="7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умение практически оценивать и обобщать теоретические положения, использовать современные методы и подходы при решении проблем в исследуемой области;</w:t>
      </w:r>
    </w:p>
    <w:p w:rsidR="00C66627" w:rsidRDefault="006C12BB" w:rsidP="00B42AF7">
      <w:pPr>
        <w:pStyle w:val="a6"/>
        <w:numPr>
          <w:ilvl w:val="0"/>
          <w:numId w:val="7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формируются навыки планирования и проведения научного исследования, обработки научной информации, анализа, интерпретации и аргументации результатов проведенного исследования;</w:t>
      </w:r>
    </w:p>
    <w:p w:rsidR="00C66627" w:rsidRDefault="006C12BB" w:rsidP="00B42AF7">
      <w:pPr>
        <w:pStyle w:val="a6"/>
        <w:numPr>
          <w:ilvl w:val="0"/>
          <w:numId w:val="7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развивается умение применять полученные знания при решении прикладных задач по направлению подготовки, разрабатывать научно обоснованные рекомендации и предложения;</w:t>
      </w:r>
    </w:p>
    <w:p w:rsidR="00C66627" w:rsidRDefault="006C12BB" w:rsidP="00B42AF7">
      <w:pPr>
        <w:pStyle w:val="a6"/>
        <w:numPr>
          <w:ilvl w:val="0"/>
          <w:numId w:val="7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закрепляются навыки презентации, публичной дискуссии и защиты полученных научных результатов, разработанных предложений и рекомендаций.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диссертация должна выполняться на актуальную тему, соответствующую состоянию и перспективам развития науки, законодательства, правоприменительной и правозащитной практики. Тема определяется обучающимся по согласованию с научным руководителем. При выборе темы целесообразно учитывать сферу научных интересов самого магистра и его научного руководителя, тематику ранее выполненных курсовых и квалификационных работ обучающегося, сферу будущей его профессиональной деятельности. Научный руководитель оказывает обучающемуся помощь в составлении плана магистерской диссертации и графика ее подготовки, подборе литературы, определении методики сбора и обобщения эмпирического и социологического материала, проверяет ход и результат работы.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должна содержать суждения автора, основанные на глубоком изучении научной литературы. Поэтому объем использованных литературных источников также учитывается при оценке качества диссертации. Подбор и изучение литературы – важнейшая часть самостоятельной научной работы обучающегося. 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защите выпускной квалификационной работы допускается обучающийся на основании приказа о допуске к итоговой государственной аттестации, успешно сдавший государственный экзамен, представивший выпускную квалификационную работу и получивший отзыв научного руководителя, и рецензию, получивший отчет-анализ текста работы на предмет степени самостоятельности выполнения выпускной квалификационной работы (отчет на </w:t>
      </w:r>
      <w:proofErr w:type="spellStart"/>
      <w:r>
        <w:rPr>
          <w:rFonts w:ascii="Times New Roman" w:hAnsi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заимствований в тексте и доля цитирований, используемых в тексте, не могут превышать 35% каждая.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в течение всего срока обучения в магистратуре в рамках научно-исследовательской работы (далее – </w:t>
      </w:r>
      <w:proofErr w:type="spellStart"/>
      <w:r>
        <w:rPr>
          <w:rFonts w:ascii="Times New Roman" w:hAnsi="Times New Roman"/>
          <w:sz w:val="28"/>
          <w:szCs w:val="28"/>
        </w:rPr>
        <w:t>НИР</w:t>
      </w:r>
      <w:proofErr w:type="spellEnd"/>
      <w:r>
        <w:rPr>
          <w:rFonts w:ascii="Times New Roman" w:hAnsi="Times New Roman"/>
          <w:sz w:val="28"/>
          <w:szCs w:val="28"/>
        </w:rPr>
        <w:t xml:space="preserve">) и практик, предусмотренных </w:t>
      </w:r>
      <w:proofErr w:type="spellStart"/>
      <w:r>
        <w:rPr>
          <w:rFonts w:ascii="Times New Roman" w:hAnsi="Times New Roman"/>
          <w:sz w:val="28"/>
          <w:szCs w:val="28"/>
        </w:rPr>
        <w:t>ОПОП</w:t>
      </w:r>
      <w:proofErr w:type="spellEnd"/>
      <w:r>
        <w:rPr>
          <w:rFonts w:ascii="Times New Roman" w:hAnsi="Times New Roman"/>
          <w:sz w:val="28"/>
          <w:szCs w:val="28"/>
        </w:rPr>
        <w:t xml:space="preserve"> ВО. Порядок работы над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предполагает определенную последовательность этапов ее выполнения, включая выбор темы исследования, планирование, организацию и виды научно-исследовательской работы на каждом этапе подготовки магистерской работы, а также выполнение требований к отчетной документации, отражающей промежуточные итоги работы магистранта над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. В рамках </w:t>
      </w:r>
      <w:proofErr w:type="spellStart"/>
      <w:r>
        <w:rPr>
          <w:rFonts w:ascii="Times New Roman" w:hAnsi="Times New Roman"/>
          <w:sz w:val="28"/>
          <w:szCs w:val="28"/>
        </w:rPr>
        <w:t>НИР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предусматривается обсуждение магистрами актуальных вопросов соответствующей области научного знания, различных подходов и методов исследовательской работы, а также тематики, планов, промежуточных результатов подготовки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, текстов авторефератов. Подготовка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ведется также в процессе прохождения практик, предусмотренных в </w:t>
      </w:r>
      <w:proofErr w:type="spellStart"/>
      <w:r>
        <w:rPr>
          <w:rFonts w:ascii="Times New Roman" w:hAnsi="Times New Roman"/>
          <w:sz w:val="28"/>
          <w:szCs w:val="28"/>
        </w:rPr>
        <w:t>ООП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выборе темы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учитываются ее актуальность, соответствие направленности (профиля) магистерской программы и планам работы </w:t>
      </w:r>
      <w:r>
        <w:rPr>
          <w:rFonts w:ascii="Times New Roman" w:hAnsi="Times New Roman"/>
          <w:sz w:val="28"/>
          <w:szCs w:val="28"/>
        </w:rPr>
        <w:lastRenderedPageBreak/>
        <w:t xml:space="preserve">выпускающей кафедры, а также научные и практические интересы обучающегося. Определению темы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предшествует предварительная работа по постановке научной проблемы и прогнозированию результатов исследования.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подготовки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>, выполняемой в форме магистерской диссертации: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 по определению проблемы, цели, задач, структуры и перспектив исследования, формулирование темы исследования;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поиск, отбор и систематизация опубликованных и неопубликованных источников по теме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>, в том числе актуальной отечественной и зарубежной научной литературы;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ведение собственной электронной базы данных;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изучение, анализ и качественная оценка источников на основе определенной методологии, с использованием научных методов исследования;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методики и техники проведения эксперимента, его практическая реализация;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фактического материала, эмпирических данных;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обработка, анализ, систематизация и фиксация (авторский текст) отобранных материалов, в том числе оригинальных научных результатов;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структурирование научной информации, в том числе уточнение и детализация структуры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>, уточнение предмета, цели, задач и методов исследования;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(по главам) представление текста работы научному руководителю, консультанту, корректировка текста с учетом сделанных замечаний;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предварительных научных результатов (ориентировочных выводов, теоретических положений, практических рекомендаций) на научных конференциях, круглых столах, в форме отчета на заседании выпускающей кафедры и научно-исследовательских семинарах;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дополнительных экспериментов или разработок, доработка авторского текста (в том числе по материалам практик);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анализ с научным руководителем (консультантом) и участниками профессионального семинара проделанной работы, оценка степени соответствия полученных результатов цели и задачам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>, ее научной новизны и практической значимости;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(включая приложения) в соответствии с установленными требованиями;</w:t>
      </w:r>
    </w:p>
    <w:p w:rsidR="00C66627" w:rsidRDefault="006C12BB" w:rsidP="00B42AF7">
      <w:pPr>
        <w:pStyle w:val="a6"/>
        <w:numPr>
          <w:ilvl w:val="0"/>
          <w:numId w:val="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текста автореферата и доклада для предварительной защиты на заседании выпускающей кафедры и публичной защиты </w:t>
      </w:r>
      <w:proofErr w:type="spellStart"/>
      <w:r>
        <w:rPr>
          <w:rFonts w:ascii="Times New Roman" w:hAnsi="Times New Roman"/>
          <w:sz w:val="28"/>
          <w:szCs w:val="28"/>
        </w:rPr>
        <w:t>ВКР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заседании Государственной аттестационной комиссии (ГАК), обсуждение проектов текстов с научным руководителем.</w:t>
      </w:r>
    </w:p>
    <w:p w:rsidR="00C66627" w:rsidRDefault="006C12BB" w:rsidP="00B42AF7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государственной итоговой аттестации составляет 9 зачетных единиц или 324 академических часов. Из объема государственной итоговой </w:t>
      </w:r>
      <w:r>
        <w:rPr>
          <w:rFonts w:ascii="Times New Roman" w:hAnsi="Times New Roman"/>
          <w:sz w:val="28"/>
          <w:szCs w:val="28"/>
        </w:rPr>
        <w:lastRenderedPageBreak/>
        <w:t>аттестации на подготовку и защиту выпускной квалификационной работы установлено 6 зачетных единицы (216 академических часов).</w:t>
      </w:r>
    </w:p>
    <w:p w:rsidR="00C66627" w:rsidRPr="00B42AF7" w:rsidRDefault="006C12BB" w:rsidP="00B42AF7">
      <w:pPr>
        <w:pStyle w:val="30"/>
        <w:keepLines w:val="0"/>
        <w:numPr>
          <w:ilvl w:val="1"/>
          <w:numId w:val="44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 xml:space="preserve">Место подготовки к процедуре защиты и защиты выпускной квалификационной работы структуре </w:t>
      </w:r>
      <w:proofErr w:type="spellStart"/>
      <w:r>
        <w:rPr>
          <w:b/>
          <w:bCs/>
          <w:color w:val="000000"/>
          <w:sz w:val="28"/>
          <w:szCs w:val="28"/>
          <w:u w:color="000000"/>
        </w:rPr>
        <w:t>ОПОП</w:t>
      </w:r>
      <w:proofErr w:type="spellEnd"/>
      <w:r>
        <w:rPr>
          <w:b/>
          <w:bCs/>
          <w:color w:val="000000"/>
          <w:sz w:val="28"/>
          <w:szCs w:val="28"/>
          <w:u w:color="000000"/>
        </w:rPr>
        <w:t xml:space="preserve"> ВО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процедуре защиты и защита выпускной квалификационной работы относится к Блоку 3. Государственная итоговая аттестация основной профессиональной образовательной программы высшего образования.</w:t>
      </w:r>
    </w:p>
    <w:p w:rsidR="00C66627" w:rsidRDefault="006C12BB" w:rsidP="00B42AF7">
      <w:pPr>
        <w:pStyle w:val="21"/>
        <w:keepLines w:val="0"/>
        <w:numPr>
          <w:ilvl w:val="0"/>
          <w:numId w:val="11"/>
        </w:numPr>
        <w:tabs>
          <w:tab w:val="left" w:pos="284"/>
          <w:tab w:val="left" w:pos="992"/>
        </w:tabs>
        <w:spacing w:before="24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t>ПЕРЕЧЕНЬ ФОРМИРУЕМЫХ КОМПЕТЕНЦИЙ, СООТНЕСЕННЫХ С ПЛАНИРУЕМЫМИ РЕЗУЛЬТАТАМИ ОСВОЕНИЯ ПРОГРАММЫ В ПРОЦЕССЕ ВЫПОЛНЕНИЯ И ЗАЩИТЫ ВЫПУСКНОЙ КВАЛИФИКАЦИОННОЙ РАБОТЫ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 защиты выпускной квалификационной работы проверяется степень освоения выпускниками компетенций и индикаторов их достижения: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универсальных: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УК-4 Способен применять современные коммуникативные технологии, в том числе на иностранном(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 xml:space="preserve">) языке(ах), для академического и профессионального взаимодействия; 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УК-5 Способен анализировать и учитывать разнообразие культур в процессе межкультурного взаимодействия;</w:t>
      </w:r>
    </w:p>
    <w:p w:rsidR="00C66627" w:rsidRDefault="006C12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общепрофессиональных: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ОПК-1 Способен анализировать нестандартные ситуации правоприменительной практики и предлагать оптимальные варианты их решения; 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ОПК-4 Способен письменно и устно аргументировать правовую позицию по делу, в том числе в состязательных процессах; 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ОПК-5 Способен самостоятельно составлять юридические документы и разрабатывать проекты нормативных (индивидуальных) правовых актов; 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ОПК-6 Способен самостоятельно составлять юридические документы и разрабатывать проекты нормативных (индивидуальных) правовых актов; 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ОПК-7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</w:r>
    </w:p>
    <w:p w:rsidR="00C66627" w:rsidRDefault="006C12B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профессиональных: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ПК-1 Способен разрабатывать нормативные правовые и локальные правовые акты в конкретных сферах юридической деятельности; 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ПК-2 Способен применять нормативные правовые акты в соответствующих сферах профессиональной деятельности, реализовывать нормы материального и процессуального права; 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ПК-3 Способен давать юридические консультации и заключения в различных сферах юридической деятельности; 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ПК-4 Способен оказывать юридическую помощь гражданам, организациям, иным субъектам в конкретных сферах юридической деятельности; </w:t>
      </w:r>
    </w:p>
    <w:p w:rsidR="00C66627" w:rsidRDefault="006C12B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 Способен планировать и организовывать научные исследования, участвовать в научно-исследовательских работах по проблемам права; способен разрабатывать собственный научный проект</w:t>
      </w:r>
    </w:p>
    <w:tbl>
      <w:tblPr>
        <w:tblStyle w:val="TableNormal"/>
        <w:tblW w:w="933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1"/>
        <w:gridCol w:w="5907"/>
      </w:tblGrid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 достижения компетенций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4.1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 и развивает профессиональные контакты в соответствии с потребностями совместной деятельности, включая обмен информацией и выработку единой стратегии взаимодействия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4.2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Составляет, переводит и редактирует различные академические тексты (рефераты, эссе, обзоры, статьи и т.д.)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4.3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4.4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УК-5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анализировать и учитывать разнообразие культур в процессе межкультурного взаимодействия;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5.1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5.2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Выстраивает социальное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ИУК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5.3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анализировать нестандартные ситуации правоприменительной практики и предлагать оптимальные варианты их решения;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Знает основные и специальные понятия и закономерности формирования, функционирования и развития права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Умеет самостоятельно анализировать нестандартные ситуации правоприменительной практики, выявлять, давать оценку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1.3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Формулирует оптимальные пути решения нестандартной ситуации </w:t>
            </w:r>
            <w:proofErr w:type="spellStart"/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правопримениельной</w:t>
            </w:r>
            <w:proofErr w:type="spellEnd"/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1.4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навыками принятия решений в нестандартных ситуациях правоприменительной практики с учетом этических принципов, норм и правил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ОПК-4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письменно и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 аргументировать правовую позицию по делу, в том числе в состязательных процессах;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4.1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Логично, аргументированно и юридически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строит устную и письменную речь, излагает факты и обстоятельства, выражает правовую позицию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4.2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применяет юридическую лексику при осуществлении профессиональной коммуникации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ОПК-5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самостоятельно составлять юридические документы и разрабатывать проекты нормативных (индивидуальных) правовых актов;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5.1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Знает базовые и специфические правила составления юридических документов, виды нормативно-правовых актов, виды правотворчества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5.2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ОПК-6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самостоятельно составлять юридические документы и разрабатывать проекты нормативных (индивидуальных) правовых актов;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6.1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готовность честно и добросовестно исполнять профессиональные обязанности на основе принципов законности, беспристрастности и справедливости, уважения чести и достоинства, прав и свобод человека и гражданина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6.2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Обладает высоким уровнем личной и правовой культуры, поддерживает квалификацию и профессиональные знания на высоком уровне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6.3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Выявляет коррупционные риски, дает оценку и пресекает коррупционное поведение, разрабатывает и осуществляет мероприятия по выявлению и устранению конфликта интересов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ОПК-7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7.1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Понимает принципы работы современных информационных технологий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7.2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Умеет выбрать современные информационные технологии, необходимые для решения конкретных задач профессиональной деятельности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7.3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Владеет навыками использования современных информационных технологий, необходимыми для решения конкретных задач профессиональной деятельности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ИОПК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7.4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готовность решать задачи профессиональной деятельности с учетом требований информационной безопасности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разрабатывать нормативные правовые и локальные правовые акты в конкретных сферах юридической деятельности;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1.1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необходимость подготовки нормативных правовых актов и нормативных документов в сфере своей профессиональной деятельности и их отраслевую принадлежность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1.2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Применяет основные приемы законодательной техники при подготовке нормативных правовых актов в сфере своей профессиональной деятельности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1.3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Соблюдает правила юридической техники при подготовке нормативных документов в сфере своей профессиональной деятельности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применять нормативные правовые акты в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сферах профессиональной деятельности, реализовывать нормы материального и процессуального права;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2.1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Знает правовые принципы и действующие нормативные правовые акты с учетом специфики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отраслей права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2.2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Понимает особенности различных форм реализации права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2.3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Устанавливает фактические обстоятельства, имеющие юридическое значение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2.4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Определяет характер правоотношения и подлежащие применению нормы материального и процессуального права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2.5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Принимает обоснованные юридические решения и оформляет их в точном соответствии с нормами материального и процессуального права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ПК-3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давать юридические консультации и заключения в различных сферах юридической деятельности;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3.1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Выявляет и формулирует наличие правовой проблемы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3.2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Знает и применяет правила оформления правового заключения и письменной консультации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3.3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Вырабатывает различные варианты решения конкретных задач на основе норм права и полученных аналитических данных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ПК-4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оказывать юридическую помощь гражданам, организациям, иным субъектам в конкретных сферах юридической деятельности; 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4.1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цель обращения за правовой помощью, устанавливает юридически значимые обстоятельства по делу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4.2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возможные способы решения правовой проблемы, разрабатывает план их реализации, выделяет их преимущества и недостатки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4.3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Знает и соблюдает правила эффективной коммуникации при оказании правовой помощи и юридических услуг</w:t>
            </w:r>
          </w:p>
        </w:tc>
      </w:tr>
      <w:tr w:rsidR="00C66627" w:rsidRPr="00B42AF7" w:rsidTr="00B42AF7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ПК-5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планировать и организовывать научные исследования, участвовать в научно-исследовательских работах по проблемам права; способен разрабатывать собственный научный проект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5.1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Показывает способность проводить анализ и обобщение результатов научно-исследовательских работ с использованием современных достижений научного знания, передового отечественного и зарубежного опыта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5.2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Показывает способность участия в научно-исследовательской деятельности, сборе и первичной обработке эмпирической информации на основе использования современных методов и технологий обработки данных, средств вычислительной техники и коммуникаций, использования результатов научных исследований для подготовки аналитических записок, обзоров, отчетов и рекомендаций</w:t>
            </w:r>
          </w:p>
          <w:p w:rsidR="00C66627" w:rsidRPr="00B42AF7" w:rsidRDefault="006C12BB" w:rsidP="00B42AF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ИПК</w:t>
            </w:r>
            <w:proofErr w:type="spellEnd"/>
            <w:r w:rsidRPr="00B42A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5.3 </w:t>
            </w:r>
            <w:r w:rsidRPr="00B42AF7">
              <w:rPr>
                <w:rFonts w:ascii="Times New Roman" w:hAnsi="Times New Roman" w:cs="Times New Roman"/>
                <w:sz w:val="24"/>
                <w:szCs w:val="24"/>
              </w:rPr>
              <w:t>Показывает способность определения и структурирования исследовательской проблемы в области профессиональной деятельности, аргументировать самостоятельный выбор, обосновать объект, предмет, цели, задачи и методы исследования по актуальной проблематике в профессиональной области и организационно обеспечить их реализацию</w:t>
            </w:r>
          </w:p>
        </w:tc>
      </w:tr>
    </w:tbl>
    <w:p w:rsidR="00C66627" w:rsidRDefault="00C66627">
      <w:pPr>
        <w:pStyle w:val="a6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6C12BB">
      <w:pPr>
        <w:spacing w:after="0" w:line="240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:rsidR="00C66627" w:rsidRDefault="006C12BB" w:rsidP="00B42AF7">
      <w:pPr>
        <w:pStyle w:val="21"/>
        <w:keepLines w:val="0"/>
        <w:numPr>
          <w:ilvl w:val="0"/>
          <w:numId w:val="12"/>
        </w:numPr>
        <w:tabs>
          <w:tab w:val="left" w:pos="284"/>
          <w:tab w:val="left" w:pos="567"/>
          <w:tab w:val="left" w:pos="992"/>
        </w:tabs>
        <w:spacing w:before="24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lastRenderedPageBreak/>
        <w:t>ОЦЕНОЧНЫЕ МАТЕРИАЛЫ</w:t>
      </w:r>
    </w:p>
    <w:p w:rsidR="00C66627" w:rsidRDefault="006C12BB" w:rsidP="00B42AF7">
      <w:pPr>
        <w:pStyle w:val="30"/>
        <w:keepLines w:val="0"/>
        <w:numPr>
          <w:ilvl w:val="1"/>
          <w:numId w:val="46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t>Описание показателей и критериев оценивания компетенций, шкал оценивания при защите выпускной квалификационной работы</w:t>
      </w:r>
    </w:p>
    <w:p w:rsidR="00C66627" w:rsidRDefault="006C12BB" w:rsidP="00A97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защите выпускной квалификационной работы допускается обучающийся на основании приказа о допуске к государственной итоговой аттестации, успешно сдавший государственный экзамен, представивший выпускную квалификационную работу и получивший отзыв научного руководителя, и рецензию, получивший отчет-анализ текста работы на предмет степени самостоятельности выполнения выпускной квалификационной работы (отчет на </w:t>
      </w:r>
      <w:proofErr w:type="spellStart"/>
      <w:r>
        <w:rPr>
          <w:rFonts w:ascii="Times New Roman" w:hAnsi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C66627" w:rsidRDefault="006C12BB" w:rsidP="00A97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заимствований в тексте и доля цитирований, используемых в тексте, не могут превышать 35% каждая.</w:t>
      </w:r>
    </w:p>
    <w:p w:rsidR="00C66627" w:rsidRDefault="006C12BB" w:rsidP="00A97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Выпускная квалификационная работа призвана раскрыть уровень освоения общекультурных и профессиональных компетенций в соответствии с требованиями федерального государственного образовательного стандарта. Поэтому при защите выпускной квалификационной работы оценивается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компетенций у выпускников. </w:t>
      </w:r>
    </w:p>
    <w:p w:rsidR="00C66627" w:rsidRDefault="006C12BB" w:rsidP="00A978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компетенций приведены в таблице 1.</w:t>
      </w:r>
    </w:p>
    <w:p w:rsidR="00C66627" w:rsidRDefault="006C12BB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 Критерии оценивания компетенций</w:t>
      </w:r>
    </w:p>
    <w:tbl>
      <w:tblPr>
        <w:tblStyle w:val="TableNormal"/>
        <w:tblW w:w="96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C66627" w:rsidTr="00A978B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12" w:type="dxa"/>
              <w:bottom w:w="80" w:type="dxa"/>
              <w:right w:w="80" w:type="dxa"/>
            </w:tcMar>
            <w:vAlign w:val="bottom"/>
          </w:tcPr>
          <w:p w:rsidR="00C66627" w:rsidRDefault="006C12BB" w:rsidP="00A978B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 выпускной квалификационной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Компетенции</w:t>
            </w:r>
          </w:p>
        </w:tc>
      </w:tr>
      <w:tr w:rsidR="00C66627" w:rsidTr="00A978B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Актуальность, практическая и теоретическая значимость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627" w:rsidRDefault="006C12BB" w:rsidP="00A97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особенностей современного экономического и социального развития России, умение анализировать процессы и явления, происходящие в экономике и их влияние на законодательство.</w:t>
            </w:r>
          </w:p>
          <w:p w:rsidR="00C66627" w:rsidRDefault="006C12BB" w:rsidP="00A978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обобщать и критически оценивать результаты, полученные отечественными и зарубежными исследователями; выявлять и формулировать актуальные научные проблемы.</w:t>
            </w:r>
          </w:p>
        </w:tc>
      </w:tr>
      <w:tr w:rsidR="00C66627" w:rsidTr="00A978B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Структурированность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627" w:rsidRDefault="006C12BB" w:rsidP="00A97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логически верно, аргументированно и ясно строить письменную речь, владение навыками логичного изложения мыслей в письменном виде.</w:t>
            </w:r>
          </w:p>
          <w:p w:rsidR="00C66627" w:rsidRDefault="006C12BB" w:rsidP="00A978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анализировать взаимосвязи между различными правовыми явлениями и отраслями права, с целью раскрытия правовых проблем и процессов.</w:t>
            </w:r>
          </w:p>
        </w:tc>
      </w:tr>
      <w:tr w:rsidR="00C66627" w:rsidTr="00A978B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Глубина анализа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627" w:rsidRDefault="006C12BB" w:rsidP="00A978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проводить анализ нормативно-правового акта, юридически правильно квалифицировать факты и обстоятельства, разрабатывать нормативно правовые акты в целях устранения выявленных правовых проблем и коллизий. Знание методов применения норм материального и процессуального права на практике. Способность применять нормы материального и процессуального права на практике.</w:t>
            </w:r>
          </w:p>
        </w:tc>
      </w:tr>
      <w:tr w:rsidR="00C66627" w:rsidTr="00A978B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Стиль и логика изложения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логически верно, аргументированно и ясно строить письменную речь, владение навыками логичного изложения мыслей в письменном виде. </w:t>
            </w:r>
          </w:p>
          <w:p w:rsidR="00C66627" w:rsidRDefault="006C12BB" w:rsidP="00A978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критически оценивать содержание различных теорий, концепций, подходов в юриспруденции; проводить сравнительный анализ различных теорий, концепций, подходов в юриспруденции; определять возможности и ограничения различных теорий, концепций, подходов в юриспруденции при применении в современных правовых условиях, правильно применять юридическую терминологию.</w:t>
            </w:r>
          </w:p>
        </w:tc>
      </w:tr>
      <w:tr w:rsidR="00C66627" w:rsidTr="00A978B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между целями, содержанием и результатами работы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627" w:rsidRDefault="006C12BB" w:rsidP="00A97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культурой мышления, способностью к восприятию, обобщению и анализу информации, постановке цели и выбору путей её достижения.</w:t>
            </w:r>
          </w:p>
          <w:p w:rsidR="00C66627" w:rsidRDefault="006C12BB" w:rsidP="00A97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ставить цели и формулировать задачи.</w:t>
            </w:r>
          </w:p>
          <w:p w:rsidR="00C66627" w:rsidRDefault="006C12BB" w:rsidP="00A978B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Способность оценивать условия и последствия принимаемых организационно-управленческих решений,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саморазвиваться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повышать профессиональное мастерство.</w:t>
            </w:r>
          </w:p>
          <w:p w:rsidR="00C66627" w:rsidRDefault="006C12BB" w:rsidP="00A978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принятия стратегических, тактических и оперативных решений в профессиональной деятельности.</w:t>
            </w:r>
          </w:p>
        </w:tc>
      </w:tr>
      <w:tr w:rsidR="00C66627" w:rsidTr="00A978B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Вклад автора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627" w:rsidRDefault="006C12BB" w:rsidP="00A978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проводить анализ нормативно-правовых актов, формулировать собственные выводы в целях разработки новых положений, устраняющих правовые пробелы и коллизии.</w:t>
            </w:r>
          </w:p>
        </w:tc>
      </w:tr>
      <w:tr w:rsidR="00C66627" w:rsidTr="00A978B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работы к защите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66627" w:rsidRDefault="006C12BB" w:rsidP="00A978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Умение логически верно, аргументированно и ясно строить устную и письменную речь; владение</w:t>
            </w:r>
            <w:r w:rsidR="00A9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навыками логически верного и аргументированного</w:t>
            </w:r>
            <w:r w:rsidR="00A97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построения своего устного выступления и логичного изложения мыслей в письменном виде.</w:t>
            </w:r>
          </w:p>
        </w:tc>
      </w:tr>
      <w:tr w:rsidR="00C66627" w:rsidTr="00A978B2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Качество защиты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Default="006C12BB" w:rsidP="00A978B2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логически верного и аргументированного построения своего устного выступления.</w:t>
            </w:r>
          </w:p>
        </w:tc>
      </w:tr>
    </w:tbl>
    <w:p w:rsidR="00C66627" w:rsidRDefault="00C66627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6C12BB" w:rsidP="00A978B2">
      <w:pPr>
        <w:widowControl w:val="0"/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оценивании выпускной квалификационной работы и ее защиты применяются следующие показатели и шкала оценивания:</w:t>
      </w:r>
    </w:p>
    <w:p w:rsidR="00C66627" w:rsidRDefault="006C12BB" w:rsidP="00A978B2">
      <w:pPr>
        <w:widowControl w:val="0"/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«отлично»</w:t>
      </w:r>
      <w:r>
        <w:rPr>
          <w:rFonts w:ascii="Times New Roman" w:hAnsi="Times New Roman"/>
          <w:sz w:val="28"/>
          <w:szCs w:val="28"/>
        </w:rPr>
        <w:t xml:space="preserve"> ставится в том случае, если: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выпускной квалификационной работы актуальна;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свободно владеет теоретическим и практическим материалом по теме выпускной квалификационной работы;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способен выявить и грамотно сформулировать одну, две проблемы и предложить варианты их разрешения;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работа успешно защищена: умело и грамотно построен доклад, даны грамотные ответы на вопросы членов экзаменационной комиссии;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выпускная квалификационная работа имеет положительный отзыв руководителя и положительную рецензию;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обучающийся получил рекомендации к продолжению заявленных </w:t>
      </w:r>
      <w:r>
        <w:rPr>
          <w:rFonts w:ascii="Times New Roman" w:hAnsi="Times New Roman"/>
          <w:sz w:val="28"/>
          <w:szCs w:val="28"/>
        </w:rPr>
        <w:lastRenderedPageBreak/>
        <w:t>научных исследований;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может поддержать дискуссию во время защиты выпускной квалификационной работы по исследуемым вопросам.</w:t>
      </w:r>
    </w:p>
    <w:p w:rsidR="00C66627" w:rsidRDefault="006C12BB" w:rsidP="00A978B2">
      <w:pPr>
        <w:widowControl w:val="0"/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</w:t>
      </w:r>
      <w:r>
        <w:rPr>
          <w:rFonts w:ascii="Times New Roman" w:hAnsi="Times New Roman"/>
          <w:b/>
          <w:bCs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>» ставится в том случае, если: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выпускной квалификационной работы актуальна;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владеет теоретическим материалом по теме исследования, но при ответах на вопросы бывает не точен;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способен выявить и сформулировать одну проблему;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имеются отдельные мелкие недочеты по тем или иным аспектам выпускной квалификационной работы.</w:t>
      </w:r>
    </w:p>
    <w:p w:rsidR="00C66627" w:rsidRDefault="006C12BB" w:rsidP="00A978B2">
      <w:pPr>
        <w:widowControl w:val="0"/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 xml:space="preserve">«удовлетворительно» </w:t>
      </w:r>
      <w:r>
        <w:rPr>
          <w:rFonts w:ascii="Times New Roman" w:hAnsi="Times New Roman"/>
          <w:sz w:val="28"/>
          <w:szCs w:val="28"/>
        </w:rPr>
        <w:t>ставится в том случае, если: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оформление выпускной квалификационной работы в основном соответствуют установленным требованиям, но есть недочеты;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не дается обоснования предлагаемых мероприятий; обучающийся слабо ориентируется в том, о чем докладывает;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защите не иллюстрируется наглядными материалами;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на защите плохо структурировано;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ошибки в ответах на вопросы председателя, членов экзаменационной комиссии.</w:t>
      </w:r>
    </w:p>
    <w:p w:rsidR="00C66627" w:rsidRDefault="006C12BB" w:rsidP="00A978B2">
      <w:pPr>
        <w:widowControl w:val="0"/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</w:t>
      </w:r>
      <w:r>
        <w:rPr>
          <w:rFonts w:ascii="Times New Roman" w:hAnsi="Times New Roman"/>
          <w:b/>
          <w:bCs/>
          <w:sz w:val="28"/>
          <w:szCs w:val="28"/>
        </w:rPr>
        <w:t>«неудовлетворительно»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выставляется, если: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структуре и содержанию не соответствует требованиям методических указаний по выполнению выпускной квалификационной работы;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работы не раскрыта;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рекомендации носят декларативный характер;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получила отрицательный отзыв научного руководителя и отрицательную рецензию;</w:t>
      </w:r>
    </w:p>
    <w:p w:rsidR="00C66627" w:rsidRDefault="006C12BB" w:rsidP="00A978B2">
      <w:pPr>
        <w:widowControl w:val="0"/>
        <w:numPr>
          <w:ilvl w:val="0"/>
          <w:numId w:val="14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защите обучающийся затрудняется ответить на поставленные вопросы по теме, не знает теории вопроса, при ответе допускает существенные ошибки, к защите не подготовлен раздаточный материал.</w:t>
      </w:r>
    </w:p>
    <w:p w:rsidR="00C66627" w:rsidRPr="00B42AF7" w:rsidRDefault="006C12BB" w:rsidP="00B42AF7">
      <w:pPr>
        <w:pStyle w:val="30"/>
        <w:keepLines w:val="0"/>
        <w:numPr>
          <w:ilvl w:val="1"/>
          <w:numId w:val="46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Примерный перечень тем выпускных квалификационных работ</w:t>
      </w:r>
    </w:p>
    <w:p w:rsidR="00C66627" w:rsidRPr="003C1E1D" w:rsidRDefault="006C12BB" w:rsidP="003C1E1D">
      <w:pPr>
        <w:widowControl w:val="0"/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3C1E1D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по направлению подготовки 40.04.01 Юриспруденция, программа магистратуры «Градостроительное право»:</w:t>
      </w:r>
    </w:p>
    <w:tbl>
      <w:tblPr>
        <w:tblStyle w:val="TableNormal"/>
        <w:tblW w:w="934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4"/>
        <w:gridCol w:w="8544"/>
      </w:tblGrid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 выпускной квалификационной работы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в системе правового регулирования градостроительной деятельности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Особенности правового регулирования земельных и градостроительных отношений в целях реализации приоритетных проектов по модернизации и расширению инфраструктуры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Правовые проблемы реализации принципов градостроительного законодательства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Проблемы правового обеспечения устойчивого развития сельских территорий.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Земельно-правовое обеспечение развития сельского туризма.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Особенности регулирования земельных и градостроительных отношений на территориях с особым режимом ведения предпринимательской деятельности.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Правовой режим земель моногородов.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территории как основной правовой механизм пространственного развития городских территорий.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пространственного развития территорий в Российской Федерации.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Градостроительное зонирование как способ регулирования земельных и градостроительных отношений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градостроительных отношений.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и практические проблемы самовольного строительства на территориях </w:t>
            </w:r>
            <w:proofErr w:type="spellStart"/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ООПТ</w:t>
            </w:r>
            <w:proofErr w:type="spellEnd"/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Защита прав граждан и местного населения при осуществлении градостроительной деятельности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комплексного освоения территории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</w:rPr>
              <w:t>Реновация территорий: проблемы теории и практики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Комплексное развитие территорий как способ реновации застроенных территорий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Реализация принципа единства судьбы земельных участков и расположенных на них объектов недвижимости в российском законодательстве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Предоставление и использование земельных участков, находящихся в государственной или муниципальной собственности, для строительства</w:t>
            </w:r>
          </w:p>
        </w:tc>
      </w:tr>
      <w:tr w:rsidR="00C66627" w:rsidRPr="003C1E1D" w:rsidTr="003C1E1D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C66627" w:rsidP="003C1E1D">
            <w:pPr>
              <w:pStyle w:val="a6"/>
              <w:numPr>
                <w:ilvl w:val="0"/>
                <w:numId w:val="48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6627" w:rsidRPr="003C1E1D" w:rsidRDefault="006C12BB" w:rsidP="003C1E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E1D">
              <w:rPr>
                <w:rFonts w:ascii="Times New Roman" w:hAnsi="Times New Roman" w:cs="Times New Roman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Разрешенное использование земельного участка: правовые проблемы установления и изменения</w:t>
            </w:r>
          </w:p>
        </w:tc>
      </w:tr>
    </w:tbl>
    <w:p w:rsidR="00C66627" w:rsidRDefault="00C66627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Default="006C12BB" w:rsidP="003C1E1D">
      <w:pPr>
        <w:pStyle w:val="21"/>
        <w:keepLines w:val="0"/>
        <w:numPr>
          <w:ilvl w:val="0"/>
          <w:numId w:val="16"/>
        </w:numPr>
        <w:tabs>
          <w:tab w:val="left" w:pos="284"/>
        </w:tabs>
        <w:spacing w:before="24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t>ПРОЦЕДУРА ЗАЩИТЫ ВЫПУСКНОЙ КВАЛИФИКАЦИОННОЙ РАБОТЫ</w:t>
      </w:r>
    </w:p>
    <w:p w:rsidR="00C66627" w:rsidRDefault="006C12BB" w:rsidP="003C1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выпускной квалификационной работы проводится при соблюдении следующих условий:</w:t>
      </w:r>
    </w:p>
    <w:p w:rsidR="00C66627" w:rsidRDefault="006C12BB" w:rsidP="003C1E1D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не менее двух третей от числа лиц, входящих в состав Государственной экзаменационной комиссии;</w:t>
      </w:r>
    </w:p>
    <w:p w:rsidR="00C66627" w:rsidRDefault="006C12BB" w:rsidP="003C1E1D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присутствие обучающегося;</w:t>
      </w:r>
    </w:p>
    <w:p w:rsidR="00C66627" w:rsidRDefault="006C12BB" w:rsidP="003C1E1D">
      <w:pPr>
        <w:pStyle w:val="a6"/>
        <w:widowControl w:val="0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выпускной квалификационной работы, утвержденной научным руководителем программы магистратуры, презентации защиты выпускной квалификационной работы, справки о проверке выпускной квалификационной работы на объем заимствования, отзыва научного </w:t>
      </w:r>
      <w:r>
        <w:rPr>
          <w:rFonts w:ascii="Times New Roman" w:hAnsi="Times New Roman"/>
          <w:sz w:val="28"/>
          <w:szCs w:val="28"/>
        </w:rPr>
        <w:lastRenderedPageBreak/>
        <w:t>руководителя и рецензии, подписанных соответственно научным руководителем и рецензентом.</w:t>
      </w:r>
    </w:p>
    <w:p w:rsidR="00C66627" w:rsidRDefault="006C12BB" w:rsidP="003C1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выпускной квалификационной работы носит характер научной дискуссии и проходит в следующем порядке:</w:t>
      </w:r>
    </w:p>
    <w:p w:rsidR="00C66627" w:rsidRDefault="006C12BB" w:rsidP="003C1E1D">
      <w:pPr>
        <w:pStyle w:val="a6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выступает с научным докладом с использованием презентационного материала. Время выступления – не более 10 минут;</w:t>
      </w:r>
    </w:p>
    <w:p w:rsidR="00C66627" w:rsidRDefault="006C12BB" w:rsidP="003C1E1D">
      <w:pPr>
        <w:pStyle w:val="a6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отвечает на вопросы членов Государственной экзаменационной комиссии и присутствующих на защите лиц;</w:t>
      </w:r>
    </w:p>
    <w:p w:rsidR="00C66627" w:rsidRDefault="006C12BB" w:rsidP="003C1E1D">
      <w:pPr>
        <w:pStyle w:val="a6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оглашается отзыв научного руководителя;</w:t>
      </w:r>
    </w:p>
    <w:p w:rsidR="00C66627" w:rsidRDefault="006C12BB" w:rsidP="003C1E1D">
      <w:pPr>
        <w:pStyle w:val="a6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оглашается рецензия на выпускную квалификационную работу; </w:t>
      </w:r>
    </w:p>
    <w:p w:rsidR="00C66627" w:rsidRDefault="006C12BB" w:rsidP="003C1E1D">
      <w:pPr>
        <w:pStyle w:val="a6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отвечает на вопросы и замечания научного руководителя и рецензента;</w:t>
      </w:r>
    </w:p>
    <w:p w:rsidR="00C66627" w:rsidRDefault="006C12BB" w:rsidP="003C1E1D">
      <w:pPr>
        <w:pStyle w:val="a6"/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научная дискуссия по выпускной квалификационной работе. </w:t>
      </w:r>
    </w:p>
    <w:p w:rsidR="00C66627" w:rsidRDefault="006C12BB" w:rsidP="003C1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Государственной экзаменационной комиссии по итогам защиты выпускной квалификационной работы принимается на закрытом заседании открытым голосованием большинством голосов членов Государственной экзаменационной комиссии, участвующих в заседании. </w:t>
      </w:r>
    </w:p>
    <w:p w:rsidR="00C66627" w:rsidRDefault="006C12BB" w:rsidP="003C1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равном числе голосов председатель комиссии обладает правом решающего голоса. </w:t>
      </w:r>
    </w:p>
    <w:p w:rsidR="00C66627" w:rsidRDefault="006C12BB" w:rsidP="003C1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научный руководитель обучающегося является членом Государственной экзаменационной комиссии, то он в голосовании не участвует. Результаты защиты выпускной квалификационной работы объявляются обучающемуся в тот же день.</w:t>
      </w:r>
    </w:p>
    <w:p w:rsidR="00C66627" w:rsidRDefault="006C12BB" w:rsidP="003C1E1D">
      <w:pPr>
        <w:pStyle w:val="21"/>
        <w:keepLines w:val="0"/>
        <w:numPr>
          <w:ilvl w:val="0"/>
          <w:numId w:val="22"/>
        </w:numPr>
        <w:tabs>
          <w:tab w:val="left" w:pos="284"/>
          <w:tab w:val="left" w:pos="567"/>
          <w:tab w:val="left" w:pos="992"/>
        </w:tabs>
        <w:spacing w:before="24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t>ПЕРЕЧЕНЬ ОСНОВНОЙ И ДОПОЛНИТЕЛЬНОЙ УЧЕБНОЙ ЛИТЕРАТУРЫ, НЕОБХОДИМОЙ ДЛЯ ПОДГОТОВКИ К ИТОГОВОЙ ГОСУДАРСТВЕННОЙ АТТЕСТАЦИИ</w:t>
      </w:r>
    </w:p>
    <w:p w:rsidR="00C66627" w:rsidRDefault="006C12BB" w:rsidP="003C1E1D">
      <w:pPr>
        <w:pStyle w:val="30"/>
        <w:keepLines w:val="0"/>
        <w:numPr>
          <w:ilvl w:val="1"/>
          <w:numId w:val="49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bookmarkStart w:id="0" w:name="bookmark25"/>
      <w:r>
        <w:rPr>
          <w:b/>
          <w:bCs/>
          <w:color w:val="000000"/>
          <w:sz w:val="28"/>
          <w:szCs w:val="28"/>
          <w:u w:color="000000"/>
        </w:rPr>
        <w:t>Нормативные правовые акты</w:t>
      </w:r>
      <w:bookmarkEnd w:id="0"/>
      <w:r>
        <w:rPr>
          <w:b/>
          <w:bCs/>
          <w:color w:val="000000"/>
          <w:sz w:val="28"/>
          <w:szCs w:val="28"/>
          <w:u w:color="000000"/>
        </w:rPr>
        <w:t xml:space="preserve"> (в действующей редакции)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Российской Федерации (принята всенародным голосованием 12 декабря 1993 г.) // «Российск</w:t>
      </w:r>
      <w:r w:rsidR="003C1E1D">
        <w:rPr>
          <w:sz w:val="28"/>
          <w:szCs w:val="28"/>
        </w:rPr>
        <w:t>ая газета». 1993. 25 декабря. № </w:t>
      </w:r>
      <w:r>
        <w:rPr>
          <w:sz w:val="28"/>
          <w:szCs w:val="28"/>
        </w:rPr>
        <w:t>237.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Земельный кодекс Российской Федерации от 25 октября 2001 г. № 136-</w:t>
      </w:r>
      <w:proofErr w:type="gramStart"/>
      <w:r>
        <w:rPr>
          <w:sz w:val="28"/>
          <w:szCs w:val="28"/>
        </w:rPr>
        <w:t>ФЗ  /</w:t>
      </w:r>
      <w:proofErr w:type="gram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2001. № 44. Ст. 4147.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кодекс РФ, часть первая</w:t>
      </w:r>
      <w:r>
        <w:rPr>
          <w:b/>
          <w:bCs/>
          <w:sz w:val="28"/>
          <w:szCs w:val="28"/>
        </w:rPr>
        <w:t xml:space="preserve"> </w:t>
      </w:r>
      <w:r w:rsidR="003C1E1D">
        <w:rPr>
          <w:sz w:val="28"/>
          <w:szCs w:val="28"/>
        </w:rPr>
        <w:t>от 30 ноября 1994 г. № 51-ФЗ</w:t>
      </w:r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РФ, 1994, № 32, ст. 3301.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Гражданский кодекс РФ, часть вторая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26 января 1996 г. № 14-ФЗ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1996. № 5. ст. 410.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Градостроительный кодекс Российской Федерации от 29 декабря 2004 г. № 190-ФЗ // Собрание законодательства РФ, 2005, № 1 (часть 1), ст. 16.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29.12.2004 N 191-ФЗ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введении в действие Градостроительного кодекса Российской Федерации»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2005. № 1 (часть 1), ст. 17.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Жилищный кодекс РФ от 29 декабря 2004 года № 188-ФЗ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2005. № 1 (часть 1). Ст. 14. 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Федеральный закон от 24 июля 2007 г. № 221-ФЗ «О кадастровой деятельности»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2007. № 31. Ст. 4017.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25 октября 2001 г. № 137-ФЗ «О введении в действие Земельного кодекса Российской Федерации»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2001. № 44. Ст. 4148.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13.07.2015 № 218-ФЗ «О государственной регистрации недвижимости»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2015. № 29 (часть I), ст. 4344.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28.06.2014 № 172-ФЗ «О стратегическом планировании в Российской Федерации»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2014. № 26 (часть I), ст. 3378.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6 октября 2003 г. № 131-ФЗ «Об общих принципах организации местного самоуправления в Российской Федерации»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2003. № 40. Ст. 3822.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24.07.2008 N 161-ФЗ «О содействии развитию жилищного строительства»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2008. № 30 (ч. 2), ст. 3617.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30.12.2009 № 384-ФЗ «Технический регламент о безопасности зданий и сооружений»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2010. № 1, ст. 5.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24 июля 2002 г. № 101-ФЗ «Об обороте земель сельскохозяйственного назначения»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2002. № 30. Ст. 3018.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«Об особо охраняемых природных территориях» от 14 марта 1995 № 33-ФЗ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РФ, 1995, № 12, ст.1024. 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января 1995 г. № 26-ФЗ «О природных лечебных ресурсах, лечебно-оздоровительн</w:t>
      </w:r>
      <w:r w:rsidR="003C1E1D">
        <w:rPr>
          <w:sz w:val="28"/>
          <w:szCs w:val="28"/>
        </w:rPr>
        <w:t xml:space="preserve">ых местностях и курортах» // </w:t>
      </w:r>
      <w:proofErr w:type="spellStart"/>
      <w:r w:rsidR="003C1E1D">
        <w:rPr>
          <w:sz w:val="28"/>
          <w:szCs w:val="28"/>
        </w:rPr>
        <w:t>СЗ</w:t>
      </w:r>
      <w:proofErr w:type="spellEnd"/>
      <w:r w:rsidR="003C1E1D">
        <w:rPr>
          <w:sz w:val="28"/>
          <w:szCs w:val="28"/>
        </w:rPr>
        <w:t> </w:t>
      </w:r>
      <w:r>
        <w:rPr>
          <w:sz w:val="28"/>
          <w:szCs w:val="28"/>
        </w:rPr>
        <w:t>РФ. 1995. № 9. Ст. 713.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25.06.02 г. № 73-ФЗ «Об объектах культурного наследия (памятниках истории и культуры) народов РФ»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2002, № 26, ст. 2519.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31.07.2020 N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</w:t>
      </w:r>
      <w:r w:rsidR="003C1E1D">
        <w:rPr>
          <w:sz w:val="28"/>
          <w:szCs w:val="28"/>
        </w:rPr>
        <w:t xml:space="preserve">кты Российской Федерации» // </w:t>
      </w:r>
      <w:proofErr w:type="spellStart"/>
      <w:r w:rsidR="003C1E1D">
        <w:rPr>
          <w:sz w:val="28"/>
          <w:szCs w:val="28"/>
        </w:rPr>
        <w:t>СЗ</w:t>
      </w:r>
      <w:proofErr w:type="spellEnd"/>
      <w:r w:rsidR="003C1E1D">
        <w:rPr>
          <w:sz w:val="28"/>
          <w:szCs w:val="28"/>
        </w:rPr>
        <w:t> </w:t>
      </w:r>
      <w:r>
        <w:rPr>
          <w:sz w:val="28"/>
          <w:szCs w:val="28"/>
        </w:rPr>
        <w:t>РФ. 2020. № 31 (часть I), ст. 5013.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05.04.2013 N 43-ФЗ «Об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Федерации» // </w:t>
      </w:r>
      <w:proofErr w:type="spellStart"/>
      <w:r>
        <w:rPr>
          <w:sz w:val="28"/>
          <w:szCs w:val="28"/>
        </w:rPr>
        <w:t>СЗ</w:t>
      </w:r>
      <w:proofErr w:type="spellEnd"/>
      <w:r>
        <w:rPr>
          <w:sz w:val="28"/>
          <w:szCs w:val="28"/>
        </w:rPr>
        <w:t xml:space="preserve"> РФ. 2013. № 14, ст. 1651.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19.07.2011 N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/</w:t>
      </w:r>
      <w:r w:rsidR="003C1E1D">
        <w:rPr>
          <w:sz w:val="28"/>
          <w:szCs w:val="28"/>
        </w:rPr>
        <w:t xml:space="preserve">/ </w:t>
      </w:r>
      <w:proofErr w:type="spellStart"/>
      <w:r w:rsidR="003C1E1D">
        <w:rPr>
          <w:sz w:val="28"/>
          <w:szCs w:val="28"/>
        </w:rPr>
        <w:t>СЗ</w:t>
      </w:r>
      <w:proofErr w:type="spellEnd"/>
      <w:r w:rsidR="003C1E1D">
        <w:rPr>
          <w:sz w:val="28"/>
          <w:szCs w:val="28"/>
        </w:rPr>
        <w:t xml:space="preserve"> РФ. 2011. № 30 (ч. 1), ст. </w:t>
      </w:r>
      <w:r>
        <w:rPr>
          <w:sz w:val="28"/>
          <w:szCs w:val="28"/>
        </w:rPr>
        <w:t>4594.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Федеральный закон «О переводе земель или земельных участков из одной категории в другую» от 21 декабря 2004 г. № 172-ФЗ // Собрание законодательства РФ, 2004, № 52 (часть 1), ст. 5276.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13.07.2020 № 193-ФЗ «О государственной поддержке предпринимательской деятельности в Арктической зоне Российской Федерации».</w:t>
      </w:r>
    </w:p>
    <w:p w:rsidR="00C66627" w:rsidRDefault="006C12BB" w:rsidP="003C1E1D">
      <w:pPr>
        <w:pStyle w:val="A7"/>
        <w:numPr>
          <w:ilvl w:val="0"/>
          <w:numId w:val="25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8848"/>
          <w:tab w:val="left" w:pos="284"/>
          <w:tab w:val="left" w:pos="992"/>
          <w:tab w:val="left" w:pos="1276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11.06.2003 № 74-ФЗ «О крестьянском (фермерском) хозяйстве».</w:t>
      </w:r>
    </w:p>
    <w:p w:rsidR="00C66627" w:rsidRPr="003C1E1D" w:rsidRDefault="006C12BB" w:rsidP="003C1E1D">
      <w:pPr>
        <w:pStyle w:val="30"/>
        <w:keepLines w:val="0"/>
        <w:numPr>
          <w:ilvl w:val="1"/>
          <w:numId w:val="49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  <w:u w:color="000000"/>
        </w:rPr>
      </w:pPr>
      <w:bookmarkStart w:id="1" w:name="bookmark26"/>
      <w:r>
        <w:rPr>
          <w:b/>
          <w:bCs/>
          <w:color w:val="000000"/>
          <w:sz w:val="28"/>
          <w:szCs w:val="28"/>
          <w:u w:color="000000"/>
        </w:rPr>
        <w:t>Акты высших судебных органов</w:t>
      </w:r>
      <w:bookmarkEnd w:id="1"/>
    </w:p>
    <w:p w:rsidR="00C66627" w:rsidRDefault="006C12BB" w:rsidP="003C1E1D">
      <w:pPr>
        <w:numPr>
          <w:ilvl w:val="0"/>
          <w:numId w:val="28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Пленума </w:t>
      </w:r>
      <w:proofErr w:type="spellStart"/>
      <w:r>
        <w:rPr>
          <w:rFonts w:ascii="Times New Roman" w:hAnsi="Times New Roman"/>
          <w:sz w:val="28"/>
          <w:szCs w:val="28"/>
        </w:rPr>
        <w:t>ВС</w:t>
      </w:r>
      <w:proofErr w:type="spellEnd"/>
      <w:r>
        <w:rPr>
          <w:rFonts w:ascii="Times New Roman" w:hAnsi="Times New Roman"/>
          <w:sz w:val="28"/>
          <w:szCs w:val="28"/>
        </w:rPr>
        <w:t xml:space="preserve"> РФ и Пленума ВАС РФ от 29.04.2010 № 10/22 «О некоторых вопросах, возникающих в судебной практике при разрешении споров, связанных с защитой права собственности и других вещных прав» // СПС 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C66627" w:rsidRDefault="006C12BB" w:rsidP="003C1E1D">
      <w:pPr>
        <w:numPr>
          <w:ilvl w:val="0"/>
          <w:numId w:val="28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Пленума Верховного Суда РФ от 30.06.2015 №28 «О некоторых вопросах, возникающих при рассмотрении судами дел об оспаривании результатов определения кадастровой стоимости объектов недвижимости»// СПС </w:t>
      </w: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</w:p>
    <w:p w:rsidR="00C66627" w:rsidRDefault="006C12BB" w:rsidP="003C1E1D">
      <w:pPr>
        <w:numPr>
          <w:ilvl w:val="0"/>
          <w:numId w:val="28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Обзор судебной практики по делам, связанным с предоставлением земельных участков сельскохозяйственным организациям и крестьянским (фермерским) хозяйствам для ведения сельскохозяйственного производства (утв. Президиумом Верховного Суда РФ 23.12.2020) // Бюллетень Верховного Суда РФ. № 6, июнь, 2021.</w:t>
      </w:r>
    </w:p>
    <w:p w:rsidR="00C66627" w:rsidRDefault="006C12BB" w:rsidP="003C1E1D">
      <w:pPr>
        <w:numPr>
          <w:ilvl w:val="0"/>
          <w:numId w:val="28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Обзор судебной практики по делам, связанным с изъятием для государственных или муниципальных нужд земельных участков в целях размещения объектов транспорта (утв. Президиумом Верховного Суда РФ 10.12.2015) // Бюллетень Верховного Суда РФ. 2016. №4.</w:t>
      </w:r>
    </w:p>
    <w:p w:rsidR="00C66627" w:rsidRPr="003C1E1D" w:rsidRDefault="006C12BB" w:rsidP="003C1E1D">
      <w:pPr>
        <w:pStyle w:val="30"/>
        <w:keepLines w:val="0"/>
        <w:numPr>
          <w:ilvl w:val="1"/>
          <w:numId w:val="49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Основная литература</w:t>
      </w:r>
    </w:p>
    <w:p w:rsidR="00C66627" w:rsidRDefault="006C12BB" w:rsidP="003C1E1D">
      <w:pPr>
        <w:pStyle w:val="a6"/>
        <w:numPr>
          <w:ilvl w:val="0"/>
          <w:numId w:val="30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Градостроительное право = </w:t>
      </w:r>
      <w:proofErr w:type="spellStart"/>
      <w:r>
        <w:rPr>
          <w:rFonts w:ascii="Times New Roman" w:hAnsi="Times New Roman"/>
          <w:sz w:val="28"/>
          <w:szCs w:val="28"/>
        </w:rPr>
        <w:t>Tow</w:t>
      </w:r>
      <w:r w:rsidR="003C1E1D">
        <w:rPr>
          <w:rFonts w:ascii="Times New Roman" w:hAnsi="Times New Roman"/>
          <w:sz w:val="28"/>
          <w:szCs w:val="28"/>
        </w:rPr>
        <w:t>n-planning</w:t>
      </w:r>
      <w:proofErr w:type="spellEnd"/>
      <w:r w:rsidR="003C1E1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C1E1D">
        <w:rPr>
          <w:rFonts w:ascii="Times New Roman" w:hAnsi="Times New Roman"/>
          <w:sz w:val="28"/>
          <w:szCs w:val="28"/>
        </w:rPr>
        <w:t>law</w:t>
      </w:r>
      <w:proofErr w:type="spellEnd"/>
      <w:r w:rsidR="003C1E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3C1E1D">
        <w:rPr>
          <w:rFonts w:ascii="Times New Roman" w:hAnsi="Times New Roman"/>
          <w:sz w:val="28"/>
          <w:szCs w:val="28"/>
        </w:rPr>
        <w:t xml:space="preserve"> учебник / </w:t>
      </w:r>
      <w:proofErr w:type="spellStart"/>
      <w:r w:rsidR="003C1E1D">
        <w:rPr>
          <w:rFonts w:ascii="Times New Roman" w:hAnsi="Times New Roman"/>
          <w:sz w:val="28"/>
          <w:szCs w:val="28"/>
        </w:rPr>
        <w:t>Е.С</w:t>
      </w:r>
      <w:proofErr w:type="spellEnd"/>
      <w:r w:rsidR="003C1E1D"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Болтанова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О.А</w:t>
      </w:r>
      <w:proofErr w:type="spellEnd"/>
      <w:r>
        <w:rPr>
          <w:rFonts w:ascii="Times New Roman" w:hAnsi="Times New Roman"/>
          <w:sz w:val="28"/>
          <w:szCs w:val="28"/>
        </w:rPr>
        <w:t xml:space="preserve">. Романова, </w:t>
      </w:r>
      <w:proofErr w:type="spellStart"/>
      <w:r>
        <w:rPr>
          <w:rFonts w:ascii="Times New Roman" w:hAnsi="Times New Roman"/>
          <w:sz w:val="28"/>
          <w:szCs w:val="28"/>
        </w:rPr>
        <w:t>Л.Е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Бандорин</w:t>
      </w:r>
      <w:proofErr w:type="spellEnd"/>
      <w:r>
        <w:rPr>
          <w:rFonts w:ascii="Times New Roman" w:hAnsi="Times New Roman"/>
          <w:sz w:val="28"/>
          <w:szCs w:val="28"/>
        </w:rPr>
        <w:t xml:space="preserve"> ; М-во науки и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образования РФ, </w:t>
      </w:r>
      <w:proofErr w:type="spellStart"/>
      <w:r>
        <w:rPr>
          <w:rFonts w:ascii="Times New Roman" w:hAnsi="Times New Roman"/>
          <w:sz w:val="28"/>
          <w:szCs w:val="28"/>
        </w:rPr>
        <w:t>Моск</w:t>
      </w:r>
      <w:proofErr w:type="spellEnd"/>
      <w:r>
        <w:rPr>
          <w:rFonts w:ascii="Times New Roman" w:hAnsi="Times New Roman"/>
          <w:sz w:val="28"/>
          <w:szCs w:val="28"/>
        </w:rPr>
        <w:t xml:space="preserve">. гос. </w:t>
      </w:r>
      <w:proofErr w:type="spellStart"/>
      <w:r>
        <w:rPr>
          <w:rFonts w:ascii="Times New Roman" w:hAnsi="Times New Roman"/>
          <w:sz w:val="28"/>
          <w:szCs w:val="28"/>
        </w:rPr>
        <w:t>юрид</w:t>
      </w:r>
      <w:proofErr w:type="spellEnd"/>
      <w:r>
        <w:rPr>
          <w:rFonts w:ascii="Times New Roman" w:hAnsi="Times New Roman"/>
          <w:sz w:val="28"/>
          <w:szCs w:val="28"/>
        </w:rPr>
        <w:t xml:space="preserve">. ун-т им. </w:t>
      </w:r>
      <w:proofErr w:type="spellStart"/>
      <w:r>
        <w:rPr>
          <w:rFonts w:ascii="Times New Roman" w:hAnsi="Times New Roman"/>
          <w:sz w:val="28"/>
          <w:szCs w:val="28"/>
        </w:rPr>
        <w:t>О.Е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МГЮА</w:t>
      </w:r>
      <w:proofErr w:type="spellEnd"/>
      <w:r>
        <w:rPr>
          <w:rFonts w:ascii="Times New Roman" w:hAnsi="Times New Roman"/>
          <w:sz w:val="28"/>
          <w:szCs w:val="28"/>
        </w:rPr>
        <w:t xml:space="preserve">). - Москва: Проспект, 2021. - 312 с. - </w:t>
      </w:r>
      <w:proofErr w:type="spellStart"/>
      <w:r>
        <w:rPr>
          <w:rFonts w:ascii="Times New Roman" w:hAnsi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 в конце глав. - Университету имени </w:t>
      </w:r>
      <w:proofErr w:type="spellStart"/>
      <w:r>
        <w:rPr>
          <w:rFonts w:ascii="Times New Roman" w:hAnsi="Times New Roman"/>
          <w:sz w:val="28"/>
          <w:szCs w:val="28"/>
        </w:rPr>
        <w:t>О.Е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МГЮА</w:t>
      </w:r>
      <w:proofErr w:type="spellEnd"/>
      <w:r>
        <w:rPr>
          <w:rFonts w:ascii="Times New Roman" w:hAnsi="Times New Roman"/>
          <w:sz w:val="28"/>
          <w:szCs w:val="28"/>
        </w:rPr>
        <w:t xml:space="preserve">) 90 лет. - </w:t>
      </w:r>
      <w:proofErr w:type="spellStart"/>
      <w:r>
        <w:rPr>
          <w:rFonts w:ascii="Times New Roman" w:hAnsi="Times New Roman"/>
          <w:sz w:val="28"/>
          <w:szCs w:val="28"/>
        </w:rPr>
        <w:t>ISBN</w:t>
      </w:r>
      <w:proofErr w:type="spellEnd"/>
      <w:r>
        <w:rPr>
          <w:rFonts w:ascii="Times New Roman" w:hAnsi="Times New Roman"/>
          <w:sz w:val="28"/>
          <w:szCs w:val="28"/>
        </w:rPr>
        <w:t xml:space="preserve"> 978-5-392-33514-5. - </w:t>
      </w:r>
      <w:proofErr w:type="spellStart"/>
      <w:r>
        <w:rPr>
          <w:rFonts w:ascii="Times New Roman" w:hAnsi="Times New Roman"/>
          <w:sz w:val="28"/>
          <w:szCs w:val="28"/>
        </w:rPr>
        <w:t>DOI</w:t>
      </w:r>
      <w:proofErr w:type="spellEnd"/>
      <w:r>
        <w:rPr>
          <w:rFonts w:ascii="Times New Roman" w:hAnsi="Times New Roman"/>
          <w:sz w:val="28"/>
          <w:szCs w:val="28"/>
        </w:rPr>
        <w:t>: 10.31085/9785392335145-2021-312. -  Прямая ссылка: https://megapro.msal.ru/MegaPro/UserEntry?Action=Link_FindDoc&amp;id=70763&amp;idb=0.</w:t>
      </w:r>
    </w:p>
    <w:p w:rsidR="00C66627" w:rsidRDefault="006C12BB" w:rsidP="003C1E1D">
      <w:pPr>
        <w:pStyle w:val="a6"/>
        <w:numPr>
          <w:ilvl w:val="0"/>
          <w:numId w:val="30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Земельно-правовые проблемы управления </w:t>
      </w:r>
      <w:proofErr w:type="gramStart"/>
      <w:r>
        <w:rPr>
          <w:rFonts w:ascii="Times New Roman" w:hAnsi="Times New Roman"/>
          <w:sz w:val="28"/>
          <w:szCs w:val="28"/>
        </w:rPr>
        <w:t>недвижимостью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для магистров / О. А. Романова, А. Ю. Осетрова, Г. В. </w:t>
      </w:r>
      <w:proofErr w:type="spellStart"/>
      <w:r>
        <w:rPr>
          <w:rFonts w:ascii="Times New Roman" w:hAnsi="Times New Roman"/>
          <w:sz w:val="28"/>
          <w:szCs w:val="28"/>
        </w:rPr>
        <w:t>Выпханова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[и </w:t>
      </w:r>
      <w:r>
        <w:rPr>
          <w:rFonts w:ascii="Times New Roman" w:hAnsi="Times New Roman"/>
          <w:sz w:val="28"/>
          <w:szCs w:val="28"/>
        </w:rPr>
        <w:lastRenderedPageBreak/>
        <w:t xml:space="preserve">др.]. –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"Проспект", 2024. – 168 с. – </w:t>
      </w:r>
      <w:proofErr w:type="spellStart"/>
      <w:r>
        <w:rPr>
          <w:rFonts w:ascii="Times New Roman" w:hAnsi="Times New Roman"/>
          <w:sz w:val="28"/>
          <w:szCs w:val="28"/>
        </w:rPr>
        <w:t>ISBN</w:t>
      </w:r>
      <w:proofErr w:type="spellEnd"/>
      <w:r>
        <w:rPr>
          <w:rFonts w:ascii="Times New Roman" w:hAnsi="Times New Roman"/>
          <w:sz w:val="28"/>
          <w:szCs w:val="28"/>
        </w:rPr>
        <w:t xml:space="preserve"> 978-5-392-40488-9. – </w:t>
      </w:r>
      <w:proofErr w:type="spellStart"/>
      <w:r>
        <w:rPr>
          <w:rFonts w:ascii="Times New Roman" w:hAnsi="Times New Roman"/>
          <w:sz w:val="28"/>
          <w:szCs w:val="28"/>
        </w:rPr>
        <w:t>EDN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UKKWDU</w:t>
      </w:r>
      <w:proofErr w:type="spellEnd"/>
      <w:r>
        <w:rPr>
          <w:rFonts w:ascii="Times New Roman" w:hAnsi="Times New Roman"/>
          <w:sz w:val="28"/>
          <w:szCs w:val="28"/>
        </w:rPr>
        <w:t xml:space="preserve">. Прямая ссылка: </w:t>
      </w:r>
      <w:proofErr w:type="gramStart"/>
      <w:r>
        <w:rPr>
          <w:rFonts w:ascii="Times New Roman" w:hAnsi="Times New Roman"/>
          <w:sz w:val="28"/>
          <w:szCs w:val="28"/>
        </w:rPr>
        <w:t>https://megapro.msal.ru/MegaPro/UserEntry?Action=Link_FindDoc&amp;id=67762&amp;idb=0 .</w:t>
      </w:r>
      <w:proofErr w:type="gramEnd"/>
    </w:p>
    <w:p w:rsidR="00C66627" w:rsidRDefault="006C12BB" w:rsidP="003C1E1D">
      <w:pPr>
        <w:pStyle w:val="a6"/>
        <w:numPr>
          <w:ilvl w:val="0"/>
          <w:numId w:val="30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Актуальные проблемы земельного, градостроительного и </w:t>
      </w:r>
      <w:proofErr w:type="spellStart"/>
      <w:r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C1E1D">
        <w:rPr>
          <w:rFonts w:ascii="Times New Roman" w:hAnsi="Times New Roman"/>
          <w:sz w:val="28"/>
          <w:szCs w:val="28"/>
        </w:rPr>
        <w:t xml:space="preserve">права / </w:t>
      </w:r>
      <w:proofErr w:type="spellStart"/>
      <w:r w:rsidR="003C1E1D">
        <w:rPr>
          <w:rFonts w:ascii="Times New Roman" w:hAnsi="Times New Roman"/>
          <w:sz w:val="28"/>
          <w:szCs w:val="28"/>
        </w:rPr>
        <w:t>О.А</w:t>
      </w:r>
      <w:proofErr w:type="spellEnd"/>
      <w:r w:rsidR="003C1E1D">
        <w:rPr>
          <w:rFonts w:ascii="Times New Roman" w:hAnsi="Times New Roman"/>
          <w:sz w:val="28"/>
          <w:szCs w:val="28"/>
        </w:rPr>
        <w:t xml:space="preserve">. Зиновьева, </w:t>
      </w:r>
      <w:proofErr w:type="spellStart"/>
      <w:r w:rsidR="003C1E1D">
        <w:rPr>
          <w:rFonts w:ascii="Times New Roman" w:hAnsi="Times New Roman"/>
          <w:sz w:val="28"/>
          <w:szCs w:val="28"/>
        </w:rPr>
        <w:t>Н.О</w:t>
      </w:r>
      <w:proofErr w:type="spellEnd"/>
      <w:r w:rsidR="003C1E1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1E1D">
        <w:rPr>
          <w:rFonts w:ascii="Times New Roman" w:hAnsi="Times New Roman"/>
          <w:sz w:val="28"/>
          <w:szCs w:val="28"/>
        </w:rPr>
        <w:t>Ведышева</w:t>
      </w:r>
      <w:proofErr w:type="spellEnd"/>
      <w:r w:rsidR="003C1E1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1E1D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. Жаворонкова [и др.]. –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"Проспект", 2023. – 216 с. – </w:t>
      </w:r>
      <w:proofErr w:type="spellStart"/>
      <w:r>
        <w:rPr>
          <w:rFonts w:ascii="Times New Roman" w:hAnsi="Times New Roman"/>
          <w:sz w:val="28"/>
          <w:szCs w:val="28"/>
        </w:rPr>
        <w:t>ISBN</w:t>
      </w:r>
      <w:proofErr w:type="spellEnd"/>
      <w:r>
        <w:rPr>
          <w:rFonts w:ascii="Times New Roman" w:hAnsi="Times New Roman"/>
          <w:sz w:val="28"/>
          <w:szCs w:val="28"/>
        </w:rPr>
        <w:t xml:space="preserve"> 978-5-392-37456-4. – </w:t>
      </w:r>
      <w:proofErr w:type="spellStart"/>
      <w:r>
        <w:rPr>
          <w:rFonts w:ascii="Times New Roman" w:hAnsi="Times New Roman"/>
          <w:sz w:val="28"/>
          <w:szCs w:val="28"/>
        </w:rPr>
        <w:t>EDN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PPPOTY</w:t>
      </w:r>
      <w:proofErr w:type="spellEnd"/>
      <w:r>
        <w:rPr>
          <w:rFonts w:ascii="Times New Roman" w:hAnsi="Times New Roman"/>
          <w:sz w:val="28"/>
          <w:szCs w:val="28"/>
        </w:rPr>
        <w:t>;  [</w:t>
      </w:r>
      <w:proofErr w:type="gramEnd"/>
      <w:r>
        <w:rPr>
          <w:rFonts w:ascii="Times New Roman" w:hAnsi="Times New Roman"/>
          <w:sz w:val="28"/>
          <w:szCs w:val="28"/>
        </w:rPr>
        <w:t>Электронный ресурс]. - URL: http://ebs.prospekt.org/book/42920.</w:t>
      </w:r>
    </w:p>
    <w:p w:rsidR="00C66627" w:rsidRDefault="00C66627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627" w:rsidRPr="003C1E1D" w:rsidRDefault="006C12BB" w:rsidP="003C1E1D">
      <w:pPr>
        <w:pStyle w:val="30"/>
        <w:keepLines w:val="0"/>
        <w:numPr>
          <w:ilvl w:val="1"/>
          <w:numId w:val="49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Дополнительная литература</w:t>
      </w:r>
    </w:p>
    <w:p w:rsidR="00C66627" w:rsidRDefault="006C12BB" w:rsidP="003C1E1D">
      <w:pPr>
        <w:pStyle w:val="a6"/>
        <w:numPr>
          <w:ilvl w:val="0"/>
          <w:numId w:val="33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аренды в предпринимательской </w:t>
      </w:r>
      <w:proofErr w:type="gramStart"/>
      <w:r>
        <w:rPr>
          <w:rFonts w:ascii="Times New Roman" w:hAnsi="Times New Roman"/>
          <w:sz w:val="28"/>
          <w:szCs w:val="28"/>
        </w:rPr>
        <w:t>деятельности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Учебник для студентов и практиков / В. И. Солдатова, О. А. Романова. –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"Проспект", 2023. – 208 с. – </w:t>
      </w:r>
      <w:proofErr w:type="spellStart"/>
      <w:r>
        <w:rPr>
          <w:rFonts w:ascii="Times New Roman" w:hAnsi="Times New Roman"/>
          <w:sz w:val="28"/>
          <w:szCs w:val="28"/>
        </w:rPr>
        <w:t>ISBN</w:t>
      </w:r>
      <w:proofErr w:type="spellEnd"/>
      <w:r>
        <w:rPr>
          <w:rFonts w:ascii="Times New Roman" w:hAnsi="Times New Roman"/>
          <w:sz w:val="28"/>
          <w:szCs w:val="28"/>
        </w:rPr>
        <w:t xml:space="preserve"> 978-5-392-37900-2. – </w:t>
      </w:r>
      <w:proofErr w:type="spellStart"/>
      <w:r>
        <w:rPr>
          <w:rFonts w:ascii="Times New Roman" w:hAnsi="Times New Roman"/>
          <w:sz w:val="28"/>
          <w:szCs w:val="28"/>
        </w:rPr>
        <w:t>EDN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DCPPIG</w:t>
      </w:r>
      <w:proofErr w:type="spellEnd"/>
      <w:r>
        <w:rPr>
          <w:rFonts w:ascii="Times New Roman" w:hAnsi="Times New Roman"/>
          <w:sz w:val="28"/>
          <w:szCs w:val="28"/>
        </w:rPr>
        <w:t>. Прямая ссылка: https://megapro.msal.ru/MegaPro/UserEntry?Action=Link_FindDoc&amp;id=67762&amp;idb=0.</w:t>
      </w:r>
    </w:p>
    <w:p w:rsidR="00C66627" w:rsidRDefault="003C1E1D" w:rsidP="003C1E1D">
      <w:pPr>
        <w:pStyle w:val="a6"/>
        <w:numPr>
          <w:ilvl w:val="0"/>
          <w:numId w:val="33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Соменков, </w:t>
      </w:r>
      <w:proofErr w:type="spellStart"/>
      <w:r>
        <w:rPr>
          <w:rFonts w:ascii="Times New Roman" w:hAnsi="Times New Roman"/>
          <w:sz w:val="28"/>
          <w:szCs w:val="28"/>
        </w:rPr>
        <w:t>С.</w:t>
      </w:r>
      <w:r w:rsidR="006C12BB">
        <w:rPr>
          <w:rFonts w:ascii="Times New Roman" w:hAnsi="Times New Roman"/>
          <w:sz w:val="28"/>
          <w:szCs w:val="28"/>
        </w:rPr>
        <w:t>А</w:t>
      </w:r>
      <w:proofErr w:type="spellEnd"/>
      <w:r w:rsidR="006C12BB">
        <w:rPr>
          <w:rFonts w:ascii="Times New Roman" w:hAnsi="Times New Roman"/>
          <w:sz w:val="28"/>
          <w:szCs w:val="28"/>
        </w:rPr>
        <w:t xml:space="preserve">. Проблемы правового регулирования оборота </w:t>
      </w:r>
      <w:proofErr w:type="gramStart"/>
      <w:r w:rsidR="006C12BB">
        <w:rPr>
          <w:rFonts w:ascii="Times New Roman" w:hAnsi="Times New Roman"/>
          <w:sz w:val="28"/>
          <w:szCs w:val="28"/>
        </w:rPr>
        <w:t>недвижимости :</w:t>
      </w:r>
      <w:proofErr w:type="gramEnd"/>
      <w:r w:rsidR="006C12BB">
        <w:rPr>
          <w:rFonts w:ascii="Times New Roman" w:hAnsi="Times New Roman"/>
          <w:sz w:val="28"/>
          <w:szCs w:val="28"/>
        </w:rPr>
        <w:t xml:space="preserve"> Учебное пособие для лиц, изучающих гражданско-правовые дисциплины / С. А. Соменков, В. И. Солдатова, Т. В. Богачева. – </w:t>
      </w:r>
      <w:proofErr w:type="gramStart"/>
      <w:r w:rsidR="006C12BB">
        <w:rPr>
          <w:rFonts w:ascii="Times New Roman" w:hAnsi="Times New Roman"/>
          <w:sz w:val="28"/>
          <w:szCs w:val="28"/>
        </w:rPr>
        <w:t>Москва :</w:t>
      </w:r>
      <w:proofErr w:type="gramEnd"/>
      <w:r w:rsidR="006C12BB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"Проспект", 2025. – 264 с. – </w:t>
      </w:r>
      <w:proofErr w:type="spellStart"/>
      <w:r w:rsidR="006C12BB">
        <w:rPr>
          <w:rFonts w:ascii="Times New Roman" w:hAnsi="Times New Roman"/>
          <w:sz w:val="28"/>
          <w:szCs w:val="28"/>
        </w:rPr>
        <w:t>ISBN</w:t>
      </w:r>
      <w:proofErr w:type="spellEnd"/>
      <w:r w:rsidR="006C12BB">
        <w:rPr>
          <w:rFonts w:ascii="Times New Roman" w:hAnsi="Times New Roman"/>
          <w:sz w:val="28"/>
          <w:szCs w:val="28"/>
        </w:rPr>
        <w:t xml:space="preserve"> 978-5-392-43013-0. – </w:t>
      </w:r>
      <w:proofErr w:type="spellStart"/>
      <w:r w:rsidR="006C12BB">
        <w:rPr>
          <w:rFonts w:ascii="Times New Roman" w:hAnsi="Times New Roman"/>
          <w:sz w:val="28"/>
          <w:szCs w:val="28"/>
        </w:rPr>
        <w:t>EDN</w:t>
      </w:r>
      <w:proofErr w:type="spellEnd"/>
      <w:r w:rsidR="006C12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2BB">
        <w:rPr>
          <w:rFonts w:ascii="Times New Roman" w:hAnsi="Times New Roman"/>
          <w:sz w:val="28"/>
          <w:szCs w:val="28"/>
        </w:rPr>
        <w:t>QFITNW</w:t>
      </w:r>
      <w:proofErr w:type="spellEnd"/>
      <w:r w:rsidR="006C12BB">
        <w:rPr>
          <w:rFonts w:ascii="Times New Roman" w:hAnsi="Times New Roman"/>
          <w:sz w:val="28"/>
          <w:szCs w:val="28"/>
        </w:rPr>
        <w:t>.</w:t>
      </w:r>
    </w:p>
    <w:p w:rsidR="00C66627" w:rsidRDefault="006C12BB" w:rsidP="003C1E1D">
      <w:pPr>
        <w:pStyle w:val="a6"/>
        <w:numPr>
          <w:ilvl w:val="0"/>
          <w:numId w:val="33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Правовое регулирование ограничений </w:t>
      </w:r>
      <w:proofErr w:type="spellStart"/>
      <w:r>
        <w:rPr>
          <w:rFonts w:ascii="Times New Roman" w:hAnsi="Times New Roman"/>
          <w:sz w:val="28"/>
          <w:szCs w:val="28"/>
        </w:rPr>
        <w:t>оборотоспособности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земельных </w:t>
      </w:r>
      <w:proofErr w:type="gramStart"/>
      <w:r>
        <w:rPr>
          <w:rFonts w:ascii="Times New Roman" w:hAnsi="Times New Roman"/>
          <w:sz w:val="28"/>
          <w:szCs w:val="28"/>
        </w:rPr>
        <w:t>участков :</w:t>
      </w:r>
      <w:proofErr w:type="gramEnd"/>
      <w:r>
        <w:rPr>
          <w:rFonts w:ascii="Times New Roman" w:hAnsi="Times New Roman"/>
          <w:sz w:val="28"/>
          <w:szCs w:val="28"/>
        </w:rPr>
        <w:t xml:space="preserve"> монография / </w:t>
      </w:r>
      <w:proofErr w:type="spellStart"/>
      <w:r>
        <w:rPr>
          <w:rFonts w:ascii="Times New Roman" w:hAnsi="Times New Roman"/>
          <w:sz w:val="28"/>
          <w:szCs w:val="28"/>
        </w:rPr>
        <w:t>У.В</w:t>
      </w:r>
      <w:proofErr w:type="spellEnd"/>
      <w:r>
        <w:rPr>
          <w:rFonts w:ascii="Times New Roman" w:hAnsi="Times New Roman"/>
          <w:sz w:val="28"/>
          <w:szCs w:val="28"/>
        </w:rPr>
        <w:t xml:space="preserve">. Корнилова, </w:t>
      </w:r>
      <w:proofErr w:type="spellStart"/>
      <w:r>
        <w:rPr>
          <w:rFonts w:ascii="Times New Roman" w:hAnsi="Times New Roman"/>
          <w:sz w:val="28"/>
          <w:szCs w:val="28"/>
        </w:rPr>
        <w:t>Н.Н</w:t>
      </w:r>
      <w:proofErr w:type="spellEnd"/>
      <w:r>
        <w:rPr>
          <w:rFonts w:ascii="Times New Roman" w:hAnsi="Times New Roman"/>
          <w:sz w:val="28"/>
          <w:szCs w:val="28"/>
        </w:rPr>
        <w:t xml:space="preserve">. Мельников. -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ИНФРА-М, 2019. - 109 с. - (Научная мысль). - </w:t>
      </w:r>
      <w:proofErr w:type="spellStart"/>
      <w:r>
        <w:rPr>
          <w:rFonts w:ascii="Times New Roman" w:hAnsi="Times New Roman"/>
          <w:sz w:val="28"/>
          <w:szCs w:val="28"/>
        </w:rPr>
        <w:t>Библиогр</w:t>
      </w:r>
      <w:proofErr w:type="spellEnd"/>
      <w:r>
        <w:rPr>
          <w:rFonts w:ascii="Times New Roman" w:hAnsi="Times New Roman"/>
          <w:sz w:val="28"/>
          <w:szCs w:val="28"/>
        </w:rPr>
        <w:t xml:space="preserve">.: с. 92-107. - </w:t>
      </w:r>
      <w:proofErr w:type="spellStart"/>
      <w:r>
        <w:rPr>
          <w:rFonts w:ascii="Times New Roman" w:hAnsi="Times New Roman"/>
          <w:sz w:val="28"/>
          <w:szCs w:val="28"/>
        </w:rPr>
        <w:t>ISBN</w:t>
      </w:r>
      <w:proofErr w:type="spellEnd"/>
      <w:r>
        <w:rPr>
          <w:rFonts w:ascii="Times New Roman" w:hAnsi="Times New Roman"/>
          <w:sz w:val="28"/>
          <w:szCs w:val="28"/>
        </w:rPr>
        <w:t xml:space="preserve"> 978-5-16-014265-4. Прямая ссылка : https://megapro.msal.ru/MegaPro/UserEntry?Action=</w:t>
      </w:r>
      <w:r w:rsidR="003C1E1D"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Link_FindDoc&amp;id</w:t>
      </w:r>
      <w:proofErr w:type="spellEnd"/>
      <w:r>
        <w:rPr>
          <w:rFonts w:ascii="Times New Roman" w:hAnsi="Times New Roman"/>
          <w:sz w:val="28"/>
          <w:szCs w:val="28"/>
        </w:rPr>
        <w:t>=66755&amp;idb=0.</w:t>
      </w:r>
    </w:p>
    <w:p w:rsidR="00C66627" w:rsidRDefault="006C12BB" w:rsidP="003C1E1D">
      <w:pPr>
        <w:pStyle w:val="a6"/>
        <w:numPr>
          <w:ilvl w:val="0"/>
          <w:numId w:val="33"/>
        </w:numPr>
        <w:tabs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Планирование развития современного городского пространства: проблемы и тенденции / А. В. </w:t>
      </w:r>
      <w:proofErr w:type="spellStart"/>
      <w:r>
        <w:rPr>
          <w:rFonts w:ascii="Times New Roman" w:hAnsi="Times New Roman"/>
          <w:sz w:val="28"/>
          <w:szCs w:val="28"/>
        </w:rPr>
        <w:t>Алинкина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А. Д.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3C1E1D">
        <w:rPr>
          <w:rFonts w:ascii="Times New Roman" w:hAnsi="Times New Roman"/>
          <w:sz w:val="28"/>
          <w:szCs w:val="28"/>
        </w:rPr>
        <w:t>арданян</w:t>
      </w:r>
      <w:proofErr w:type="spellEnd"/>
      <w:r w:rsidR="003C1E1D">
        <w:rPr>
          <w:rFonts w:ascii="Times New Roman" w:hAnsi="Times New Roman"/>
          <w:sz w:val="28"/>
          <w:szCs w:val="28"/>
        </w:rPr>
        <w:t>, И. В. Гордеева [и др.]</w:t>
      </w:r>
      <w:r>
        <w:rPr>
          <w:rFonts w:ascii="Times New Roman" w:hAnsi="Times New Roman"/>
          <w:sz w:val="28"/>
          <w:szCs w:val="28"/>
        </w:rPr>
        <w:t xml:space="preserve">; Московский государственный юридический университет имени </w:t>
      </w:r>
      <w:proofErr w:type="spellStart"/>
      <w:r>
        <w:rPr>
          <w:rFonts w:ascii="Times New Roman" w:hAnsi="Times New Roman"/>
          <w:sz w:val="28"/>
          <w:szCs w:val="28"/>
        </w:rPr>
        <w:t>О.Е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C1E1D"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sz w:val="28"/>
          <w:szCs w:val="28"/>
        </w:rPr>
        <w:t>Кутафина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МГЮА</w:t>
      </w:r>
      <w:proofErr w:type="spellEnd"/>
      <w:r>
        <w:rPr>
          <w:rFonts w:ascii="Times New Roman" w:hAnsi="Times New Roman"/>
          <w:sz w:val="28"/>
          <w:szCs w:val="28"/>
        </w:rPr>
        <w:t>), Центр компетенций "</w:t>
      </w:r>
      <w:proofErr w:type="spellStart"/>
      <w:r>
        <w:rPr>
          <w:rFonts w:ascii="Times New Roman" w:hAnsi="Times New Roman"/>
          <w:sz w:val="28"/>
          <w:szCs w:val="28"/>
        </w:rPr>
        <w:t>Геоправо</w:t>
      </w:r>
      <w:proofErr w:type="spellEnd"/>
      <w:r>
        <w:rPr>
          <w:rFonts w:ascii="Times New Roman" w:hAnsi="Times New Roman"/>
          <w:sz w:val="28"/>
          <w:szCs w:val="28"/>
        </w:rPr>
        <w:t xml:space="preserve">", Кафедра конституционного и муниципального права, Кафедра экологического и </w:t>
      </w:r>
      <w:proofErr w:type="spellStart"/>
      <w:r>
        <w:rPr>
          <w:rFonts w:ascii="Times New Roman" w:hAnsi="Times New Roman"/>
          <w:sz w:val="28"/>
          <w:szCs w:val="28"/>
        </w:rPr>
        <w:t>природоресурсного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права. – </w:t>
      </w:r>
      <w:proofErr w:type="gramStart"/>
      <w:r>
        <w:rPr>
          <w:rFonts w:ascii="Times New Roman" w:hAnsi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РГ</w:t>
      </w:r>
      <w:proofErr w:type="spellEnd"/>
      <w:r>
        <w:rPr>
          <w:rFonts w:ascii="Times New Roman" w:hAnsi="Times New Roman"/>
          <w:sz w:val="28"/>
          <w:szCs w:val="28"/>
        </w:rPr>
        <w:t xml:space="preserve">-Пресс, 2023. – 296 с. – </w:t>
      </w:r>
      <w:proofErr w:type="spellStart"/>
      <w:r>
        <w:rPr>
          <w:rFonts w:ascii="Times New Roman" w:hAnsi="Times New Roman"/>
          <w:sz w:val="28"/>
          <w:szCs w:val="28"/>
        </w:rPr>
        <w:t>ISBN</w:t>
      </w:r>
      <w:proofErr w:type="spellEnd"/>
      <w:r>
        <w:rPr>
          <w:rFonts w:ascii="Times New Roman" w:hAnsi="Times New Roman"/>
          <w:sz w:val="28"/>
          <w:szCs w:val="28"/>
        </w:rPr>
        <w:t xml:space="preserve"> 978-5-9988-1228-6. </w:t>
      </w:r>
    </w:p>
    <w:p w:rsidR="00C66627" w:rsidRDefault="006C12BB">
      <w:pPr>
        <w:pStyle w:val="21"/>
        <w:keepLines w:val="0"/>
        <w:numPr>
          <w:ilvl w:val="0"/>
          <w:numId w:val="34"/>
        </w:numPr>
        <w:spacing w:before="240" w:after="12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t>МАТЕРИАЛЬНО-ТЕХНИЧЕСКОЕ И ПРОГРАММНОЕ ОБЕСПЕЧЕНИЕ ГОСУДАРСТВЕННОЙ ИТОГОВОЙ АТТЕСТАЦИИ</w:t>
      </w:r>
    </w:p>
    <w:p w:rsidR="00C66627" w:rsidRDefault="006C12BB" w:rsidP="003C1E1D">
      <w:pPr>
        <w:pStyle w:val="30"/>
        <w:keepLines w:val="0"/>
        <w:numPr>
          <w:ilvl w:val="1"/>
          <w:numId w:val="50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u w:color="000000"/>
        </w:rPr>
        <w:t>Лицензионное программное обеспечение</w:t>
      </w:r>
    </w:p>
    <w:p w:rsidR="00C66627" w:rsidRPr="003C1E1D" w:rsidRDefault="006C12BB" w:rsidP="003C1E1D">
      <w:pPr>
        <w:widowControl w:val="0"/>
        <w:numPr>
          <w:ilvl w:val="0"/>
          <w:numId w:val="36"/>
        </w:numPr>
        <w:tabs>
          <w:tab w:val="clear" w:pos="567"/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1D">
        <w:rPr>
          <w:rFonts w:ascii="Times New Roman" w:hAnsi="Times New Roman" w:cs="Times New Roman"/>
          <w:sz w:val="28"/>
          <w:szCs w:val="28"/>
        </w:rPr>
        <w:t>Антивирус Касперского 50 пользователей</w:t>
      </w:r>
    </w:p>
    <w:p w:rsidR="00C66627" w:rsidRPr="003C1E1D" w:rsidRDefault="006C12BB" w:rsidP="003C1E1D">
      <w:pPr>
        <w:widowControl w:val="0"/>
        <w:numPr>
          <w:ilvl w:val="0"/>
          <w:numId w:val="36"/>
        </w:numPr>
        <w:tabs>
          <w:tab w:val="clear" w:pos="567"/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1D">
        <w:rPr>
          <w:rFonts w:ascii="Times New Roman" w:hAnsi="Times New Roman" w:cs="Times New Roman"/>
          <w:sz w:val="28"/>
          <w:szCs w:val="28"/>
        </w:rPr>
        <w:t>Консультант Плюс 1 шт. для 5 пользователей</w:t>
      </w:r>
    </w:p>
    <w:p w:rsidR="00C66627" w:rsidRPr="003C1E1D" w:rsidRDefault="006C12BB" w:rsidP="003C1E1D">
      <w:pPr>
        <w:pStyle w:val="30"/>
        <w:keepLines w:val="0"/>
        <w:numPr>
          <w:ilvl w:val="1"/>
          <w:numId w:val="50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Перечень электронно-библиотечных систем (</w:t>
      </w:r>
      <w:proofErr w:type="spellStart"/>
      <w:r>
        <w:rPr>
          <w:b/>
          <w:bCs/>
          <w:color w:val="000000"/>
          <w:sz w:val="28"/>
          <w:szCs w:val="28"/>
          <w:u w:color="000000"/>
        </w:rPr>
        <w:t>ЭБС</w:t>
      </w:r>
      <w:proofErr w:type="spellEnd"/>
      <w:r>
        <w:rPr>
          <w:b/>
          <w:bCs/>
          <w:color w:val="000000"/>
          <w:sz w:val="28"/>
          <w:szCs w:val="28"/>
          <w:u w:color="000000"/>
        </w:rPr>
        <w:t>)</w:t>
      </w:r>
    </w:p>
    <w:p w:rsidR="00C66627" w:rsidRPr="003C1E1D" w:rsidRDefault="006C12BB" w:rsidP="003C1E1D">
      <w:pPr>
        <w:widowControl w:val="0"/>
        <w:numPr>
          <w:ilvl w:val="0"/>
          <w:numId w:val="39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1D">
        <w:rPr>
          <w:rFonts w:ascii="Times New Roman" w:hAnsi="Times New Roman" w:cs="Times New Roman"/>
          <w:sz w:val="28"/>
          <w:szCs w:val="28"/>
        </w:rPr>
        <w:t>Электронно-библиотечная система «</w:t>
      </w:r>
      <w:proofErr w:type="spellStart"/>
      <w:r w:rsidRPr="003C1E1D">
        <w:rPr>
          <w:rFonts w:ascii="Times New Roman" w:hAnsi="Times New Roman" w:cs="Times New Roman"/>
          <w:sz w:val="28"/>
          <w:szCs w:val="28"/>
        </w:rPr>
        <w:t>ЭБС</w:t>
      </w:r>
      <w:proofErr w:type="spellEnd"/>
      <w:r w:rsidRPr="003C1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E1D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3C1E1D">
        <w:rPr>
          <w:rFonts w:ascii="Times New Roman" w:hAnsi="Times New Roman" w:cs="Times New Roman"/>
          <w:sz w:val="28"/>
          <w:szCs w:val="28"/>
        </w:rPr>
        <w:t>.</w:t>
      </w:r>
      <w:r w:rsidRPr="003C1E1D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3C1E1D">
        <w:rPr>
          <w:rFonts w:ascii="Times New Roman" w:hAnsi="Times New Roman" w:cs="Times New Roman"/>
          <w:sz w:val="28"/>
          <w:szCs w:val="28"/>
        </w:rPr>
        <w:t xml:space="preserve">» </w:t>
      </w:r>
      <w:r w:rsidRPr="003C1E1D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8" w:history="1">
        <w:r w:rsidRPr="003C1E1D">
          <w:rPr>
            <w:rStyle w:val="Hyperlink0"/>
            <w:rFonts w:ascii="Times New Roman" w:hAnsi="Times New Roman" w:cs="Times New Roman"/>
            <w:sz w:val="28"/>
            <w:szCs w:val="28"/>
          </w:rPr>
          <w:t>https://</w:t>
        </w:r>
        <w:r w:rsidRPr="003C1E1D">
          <w:rPr>
            <w:rStyle w:val="a8"/>
            <w:rFonts w:ascii="Times New Roman" w:hAnsi="Times New Roman" w:cs="Times New Roman"/>
            <w:color w:val="5B9BD5"/>
            <w:sz w:val="28"/>
            <w:szCs w:val="28"/>
            <w:u w:val="single" w:color="5B9BD5"/>
          </w:rPr>
          <w:t>znanium</w:t>
        </w:r>
        <w:r w:rsidRPr="003C1E1D">
          <w:rPr>
            <w:rStyle w:val="Hyperlink0"/>
            <w:rFonts w:ascii="Times New Roman" w:hAnsi="Times New Roman" w:cs="Times New Roman"/>
            <w:sz w:val="28"/>
            <w:szCs w:val="28"/>
          </w:rPr>
          <w:t>.со</w:t>
        </w:r>
        <w:r w:rsidRPr="003C1E1D">
          <w:rPr>
            <w:rStyle w:val="a8"/>
            <w:rFonts w:ascii="Times New Roman" w:hAnsi="Times New Roman" w:cs="Times New Roman"/>
            <w:color w:val="0563C1"/>
            <w:sz w:val="28"/>
            <w:szCs w:val="28"/>
            <w:u w:val="single" w:color="0563C1"/>
            <w:lang w:val="en-US"/>
          </w:rPr>
          <w:t>m</w:t>
        </w:r>
      </w:hyperlink>
      <w:r w:rsidRPr="003C1E1D">
        <w:rPr>
          <w:rStyle w:val="a8"/>
          <w:rFonts w:ascii="Times New Roman" w:hAnsi="Times New Roman" w:cs="Times New Roman"/>
          <w:sz w:val="28"/>
          <w:szCs w:val="28"/>
        </w:rPr>
        <w:t xml:space="preserve">); </w:t>
      </w:r>
    </w:p>
    <w:p w:rsidR="00C66627" w:rsidRPr="003C1E1D" w:rsidRDefault="006C12BB" w:rsidP="003C1E1D">
      <w:pPr>
        <w:widowControl w:val="0"/>
        <w:numPr>
          <w:ilvl w:val="0"/>
          <w:numId w:val="40"/>
        </w:numPr>
        <w:tabs>
          <w:tab w:val="clear" w:pos="1041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1D">
        <w:rPr>
          <w:rStyle w:val="a8"/>
          <w:rFonts w:ascii="Times New Roman" w:hAnsi="Times New Roman" w:cs="Times New Roman"/>
          <w:sz w:val="28"/>
          <w:szCs w:val="28"/>
        </w:rPr>
        <w:t>Электронно-библиотечная система «</w:t>
      </w:r>
      <w:proofErr w:type="spellStart"/>
      <w:r w:rsidRPr="003C1E1D">
        <w:rPr>
          <w:rStyle w:val="a8"/>
          <w:rFonts w:ascii="Times New Roman" w:hAnsi="Times New Roman" w:cs="Times New Roman"/>
          <w:sz w:val="28"/>
          <w:szCs w:val="28"/>
        </w:rPr>
        <w:t>ЭБС</w:t>
      </w:r>
      <w:proofErr w:type="spellEnd"/>
      <w:r w:rsidRPr="003C1E1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3C1E1D">
        <w:rPr>
          <w:rStyle w:val="a8"/>
          <w:rFonts w:ascii="Times New Roman" w:hAnsi="Times New Roman" w:cs="Times New Roman"/>
          <w:sz w:val="28"/>
          <w:szCs w:val="28"/>
          <w:lang w:val="en-US"/>
        </w:rPr>
        <w:t>Book</w:t>
      </w:r>
      <w:r w:rsidRPr="003C1E1D">
        <w:rPr>
          <w:rStyle w:val="a8"/>
          <w:rFonts w:ascii="Times New Roman" w:hAnsi="Times New Roman" w:cs="Times New Roman"/>
          <w:sz w:val="28"/>
          <w:szCs w:val="28"/>
        </w:rPr>
        <w:t>.</w:t>
      </w:r>
      <w:proofErr w:type="spellStart"/>
      <w:r w:rsidRPr="003C1E1D">
        <w:rPr>
          <w:rStyle w:val="a8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1E1D">
        <w:rPr>
          <w:rStyle w:val="a8"/>
          <w:rFonts w:ascii="Times New Roman" w:hAnsi="Times New Roman" w:cs="Times New Roman"/>
          <w:sz w:val="28"/>
          <w:szCs w:val="28"/>
        </w:rPr>
        <w:t>» (</w:t>
      </w:r>
      <w:hyperlink r:id="rId9" w:history="1">
        <w:r w:rsidRPr="003C1E1D">
          <w:rPr>
            <w:rStyle w:val="Hyperlink1"/>
            <w:rFonts w:ascii="Times New Roman" w:hAnsi="Times New Roman" w:cs="Times New Roman"/>
            <w:sz w:val="28"/>
            <w:szCs w:val="28"/>
          </w:rPr>
          <w:t>https://www.book.ru</w:t>
        </w:r>
      </w:hyperlink>
      <w:r w:rsidRPr="003C1E1D">
        <w:rPr>
          <w:rStyle w:val="a8"/>
          <w:rFonts w:ascii="Times New Roman" w:hAnsi="Times New Roman" w:cs="Times New Roman"/>
          <w:sz w:val="28"/>
          <w:szCs w:val="28"/>
        </w:rPr>
        <w:t>);</w:t>
      </w:r>
    </w:p>
    <w:p w:rsidR="00C66627" w:rsidRPr="003C1E1D" w:rsidRDefault="006C12BB" w:rsidP="003C1E1D">
      <w:pPr>
        <w:widowControl w:val="0"/>
        <w:numPr>
          <w:ilvl w:val="0"/>
          <w:numId w:val="40"/>
        </w:numPr>
        <w:tabs>
          <w:tab w:val="clear" w:pos="1041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5B9BD5"/>
          <w:sz w:val="28"/>
          <w:szCs w:val="28"/>
        </w:rPr>
      </w:pPr>
      <w:r w:rsidRPr="003C1E1D">
        <w:rPr>
          <w:rStyle w:val="a8"/>
          <w:rFonts w:ascii="Times New Roman" w:hAnsi="Times New Roman" w:cs="Times New Roman"/>
          <w:sz w:val="28"/>
          <w:szCs w:val="28"/>
        </w:rPr>
        <w:t>Электронно-библиотечная система «</w:t>
      </w:r>
      <w:proofErr w:type="spellStart"/>
      <w:r w:rsidRPr="003C1E1D">
        <w:rPr>
          <w:rStyle w:val="a8"/>
          <w:rFonts w:ascii="Times New Roman" w:hAnsi="Times New Roman" w:cs="Times New Roman"/>
          <w:sz w:val="28"/>
          <w:szCs w:val="28"/>
        </w:rPr>
        <w:t>ЭБС</w:t>
      </w:r>
      <w:proofErr w:type="spellEnd"/>
      <w:r w:rsidRPr="003C1E1D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E1D">
        <w:rPr>
          <w:rStyle w:val="a8"/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C1E1D">
        <w:rPr>
          <w:rStyle w:val="a8"/>
          <w:rFonts w:ascii="Times New Roman" w:hAnsi="Times New Roman" w:cs="Times New Roman"/>
          <w:sz w:val="28"/>
          <w:szCs w:val="28"/>
        </w:rPr>
        <w:t>» (</w:t>
      </w:r>
      <w:hyperlink r:id="rId10" w:history="1">
        <w:r w:rsidRPr="003C1E1D">
          <w:rPr>
            <w:rStyle w:val="Hyperlink2"/>
            <w:rFonts w:ascii="Times New Roman" w:hAnsi="Times New Roman" w:cs="Times New Roman"/>
            <w:color w:val="5B9BD5"/>
            <w:sz w:val="28"/>
            <w:szCs w:val="28"/>
          </w:rPr>
          <w:t>https://biblio- online.ru</w:t>
        </w:r>
      </w:hyperlink>
      <w:r w:rsidRPr="003C1E1D">
        <w:rPr>
          <w:rStyle w:val="a8"/>
          <w:rFonts w:ascii="Times New Roman" w:hAnsi="Times New Roman" w:cs="Times New Roman"/>
          <w:sz w:val="28"/>
          <w:szCs w:val="28"/>
        </w:rPr>
        <w:t>).</w:t>
      </w:r>
    </w:p>
    <w:p w:rsidR="00C66627" w:rsidRPr="003C1E1D" w:rsidRDefault="006C12BB" w:rsidP="003C1E1D">
      <w:pPr>
        <w:pStyle w:val="30"/>
        <w:keepLines w:val="0"/>
        <w:numPr>
          <w:ilvl w:val="1"/>
          <w:numId w:val="50"/>
        </w:numPr>
        <w:tabs>
          <w:tab w:val="left" w:pos="284"/>
          <w:tab w:val="left" w:pos="567"/>
          <w:tab w:val="left" w:pos="992"/>
        </w:tabs>
        <w:spacing w:before="120" w:after="120" w:line="240" w:lineRule="auto"/>
        <w:ind w:left="0" w:firstLine="0"/>
        <w:jc w:val="center"/>
        <w:rPr>
          <w:b/>
          <w:bCs/>
          <w:color w:val="000000"/>
          <w:sz w:val="28"/>
          <w:szCs w:val="28"/>
          <w:u w:color="000000"/>
        </w:rPr>
      </w:pPr>
      <w:r w:rsidRPr="003C1E1D">
        <w:rPr>
          <w:b/>
          <w:bCs/>
          <w:color w:val="000000"/>
          <w:sz w:val="28"/>
          <w:szCs w:val="28"/>
          <w:u w:color="000000"/>
        </w:rPr>
        <w:t>Материально-техническое обеспечение, необходимая для проведения государственного экзамена</w:t>
      </w:r>
    </w:p>
    <w:p w:rsidR="00C66627" w:rsidRPr="003C1E1D" w:rsidRDefault="006C12BB" w:rsidP="003C1E1D">
      <w:pPr>
        <w:tabs>
          <w:tab w:val="left" w:pos="284"/>
          <w:tab w:val="left" w:pos="992"/>
        </w:tabs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r w:rsidRPr="003C1E1D">
        <w:rPr>
          <w:rStyle w:val="a8"/>
          <w:rFonts w:ascii="Times New Roman" w:hAnsi="Times New Roman" w:cs="Times New Roman"/>
          <w:sz w:val="28"/>
          <w:szCs w:val="28"/>
        </w:rPr>
        <w:t xml:space="preserve">В процессе проведения государственной итоговой аттестации используются следующие основные технические средства: </w:t>
      </w:r>
    </w:p>
    <w:p w:rsidR="00C66627" w:rsidRPr="003C1E1D" w:rsidRDefault="006C12BB" w:rsidP="003C1E1D">
      <w:pPr>
        <w:pStyle w:val="a6"/>
        <w:numPr>
          <w:ilvl w:val="0"/>
          <w:numId w:val="43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1D">
        <w:rPr>
          <w:rStyle w:val="a8"/>
          <w:rFonts w:ascii="Times New Roman" w:hAnsi="Times New Roman" w:cs="Times New Roman"/>
          <w:sz w:val="28"/>
          <w:szCs w:val="28"/>
        </w:rPr>
        <w:t>помещение, оборудованное техническими средствами обучения;</w:t>
      </w:r>
    </w:p>
    <w:p w:rsidR="00C66627" w:rsidRPr="003C1E1D" w:rsidRDefault="006C12BB" w:rsidP="003C1E1D">
      <w:pPr>
        <w:pStyle w:val="a6"/>
        <w:numPr>
          <w:ilvl w:val="0"/>
          <w:numId w:val="43"/>
        </w:numPr>
        <w:tabs>
          <w:tab w:val="clear" w:pos="1416"/>
          <w:tab w:val="left" w:pos="284"/>
          <w:tab w:val="left" w:pos="9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E1D">
        <w:rPr>
          <w:rStyle w:val="a8"/>
          <w:rFonts w:ascii="Times New Roman" w:hAnsi="Times New Roman" w:cs="Times New Roman"/>
          <w:sz w:val="28"/>
          <w:szCs w:val="28"/>
        </w:rPr>
        <w:t xml:space="preserve">компьютеры, оснащенные </w:t>
      </w:r>
      <w:proofErr w:type="spellStart"/>
      <w:r w:rsidRPr="003C1E1D">
        <w:rPr>
          <w:rStyle w:val="a8"/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C1E1D">
        <w:rPr>
          <w:rStyle w:val="a8"/>
          <w:rFonts w:ascii="Times New Roman" w:hAnsi="Times New Roman" w:cs="Times New Roman"/>
          <w:sz w:val="28"/>
          <w:szCs w:val="28"/>
        </w:rPr>
        <w:t>, техникой мультимедиа для демонстрации презентаций и трибуной для выступающего.</w:t>
      </w:r>
      <w:bookmarkEnd w:id="2"/>
    </w:p>
    <w:sectPr w:rsidR="00C66627" w:rsidRPr="003C1E1D">
      <w:headerReference w:type="default" r:id="rId11"/>
      <w:headerReference w:type="first" r:id="rId12"/>
      <w:pgSz w:w="11900" w:h="16840"/>
      <w:pgMar w:top="1134" w:right="1134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55" w:rsidRDefault="00AF5855">
      <w:pPr>
        <w:spacing w:after="0" w:line="240" w:lineRule="auto"/>
      </w:pPr>
      <w:r>
        <w:separator/>
      </w:r>
    </w:p>
  </w:endnote>
  <w:endnote w:type="continuationSeparator" w:id="0">
    <w:p w:rsidR="00AF5855" w:rsidRDefault="00AF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27" w:rsidRPr="00B42AF7" w:rsidRDefault="006C12BB">
    <w:pPr>
      <w:pStyle w:val="a5"/>
      <w:tabs>
        <w:tab w:val="clear" w:pos="9355"/>
        <w:tab w:val="right" w:pos="9328"/>
      </w:tabs>
      <w:jc w:val="center"/>
      <w:rPr>
        <w:sz w:val="24"/>
        <w:szCs w:val="24"/>
      </w:rPr>
    </w:pPr>
    <w:r w:rsidRPr="00B42AF7">
      <w:rPr>
        <w:rFonts w:ascii="Times New Roman" w:hAnsi="Times New Roman"/>
        <w:sz w:val="24"/>
        <w:szCs w:val="24"/>
      </w:rPr>
      <w:fldChar w:fldCharType="begin"/>
    </w:r>
    <w:r w:rsidRPr="00B42AF7">
      <w:rPr>
        <w:rFonts w:ascii="Times New Roman" w:hAnsi="Times New Roman"/>
        <w:sz w:val="24"/>
        <w:szCs w:val="24"/>
      </w:rPr>
      <w:instrText xml:space="preserve"> PAGE </w:instrText>
    </w:r>
    <w:r w:rsidRPr="00B42AF7">
      <w:rPr>
        <w:rFonts w:ascii="Times New Roman" w:hAnsi="Times New Roman"/>
        <w:sz w:val="24"/>
        <w:szCs w:val="24"/>
      </w:rPr>
      <w:fldChar w:fldCharType="separate"/>
    </w:r>
    <w:r w:rsidR="008A578E">
      <w:rPr>
        <w:rFonts w:ascii="Times New Roman" w:hAnsi="Times New Roman"/>
        <w:noProof/>
        <w:sz w:val="24"/>
        <w:szCs w:val="24"/>
      </w:rPr>
      <w:t>18</w:t>
    </w:r>
    <w:r w:rsidRPr="00B42AF7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55" w:rsidRDefault="00AF5855">
      <w:pPr>
        <w:spacing w:after="0" w:line="240" w:lineRule="auto"/>
      </w:pPr>
      <w:r>
        <w:separator/>
      </w:r>
    </w:p>
  </w:footnote>
  <w:footnote w:type="continuationSeparator" w:id="0">
    <w:p w:rsidR="00AF5855" w:rsidRDefault="00AF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27" w:rsidRDefault="00C666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627" w:rsidRDefault="00C666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9DF"/>
    <w:multiLevelType w:val="multilevel"/>
    <w:tmpl w:val="3C6A0FCE"/>
    <w:numStyleLink w:val="10"/>
  </w:abstractNum>
  <w:abstractNum w:abstractNumId="1" w15:restartNumberingAfterBreak="0">
    <w:nsid w:val="064C4F88"/>
    <w:multiLevelType w:val="hybridMultilevel"/>
    <w:tmpl w:val="CF6A9058"/>
    <w:numStyleLink w:val="8"/>
  </w:abstractNum>
  <w:abstractNum w:abstractNumId="2" w15:restartNumberingAfterBreak="0">
    <w:nsid w:val="0D19331E"/>
    <w:multiLevelType w:val="multilevel"/>
    <w:tmpl w:val="687E4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6F03838"/>
    <w:multiLevelType w:val="hybridMultilevel"/>
    <w:tmpl w:val="086A2008"/>
    <w:styleLink w:val="13"/>
    <w:lvl w:ilvl="0" w:tplc="4570306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32F696">
      <w:start w:val="1"/>
      <w:numFmt w:val="decimal"/>
      <w:lvlText w:val="%2."/>
      <w:lvlJc w:val="left"/>
      <w:pPr>
        <w:tabs>
          <w:tab w:val="num" w:pos="2136"/>
        </w:tabs>
        <w:ind w:left="142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A6F09C">
      <w:start w:val="1"/>
      <w:numFmt w:val="decimal"/>
      <w:lvlText w:val="%3."/>
      <w:lvlJc w:val="left"/>
      <w:pPr>
        <w:tabs>
          <w:tab w:val="num" w:pos="2856"/>
        </w:tabs>
        <w:ind w:left="214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CE653C">
      <w:start w:val="1"/>
      <w:numFmt w:val="decimal"/>
      <w:lvlText w:val="%4."/>
      <w:lvlJc w:val="left"/>
      <w:pPr>
        <w:tabs>
          <w:tab w:val="num" w:pos="3576"/>
        </w:tabs>
        <w:ind w:left="286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72BA1A">
      <w:start w:val="1"/>
      <w:numFmt w:val="decimal"/>
      <w:lvlText w:val="%5."/>
      <w:lvlJc w:val="left"/>
      <w:pPr>
        <w:tabs>
          <w:tab w:val="num" w:pos="4296"/>
        </w:tabs>
        <w:ind w:left="358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F801D2">
      <w:start w:val="1"/>
      <w:numFmt w:val="decimal"/>
      <w:lvlText w:val="%6."/>
      <w:lvlJc w:val="left"/>
      <w:pPr>
        <w:tabs>
          <w:tab w:val="num" w:pos="5016"/>
        </w:tabs>
        <w:ind w:left="43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1A9EF0">
      <w:start w:val="1"/>
      <w:numFmt w:val="decimal"/>
      <w:lvlText w:val="%7."/>
      <w:lvlJc w:val="left"/>
      <w:pPr>
        <w:tabs>
          <w:tab w:val="num" w:pos="5736"/>
        </w:tabs>
        <w:ind w:left="502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B25AAE">
      <w:start w:val="1"/>
      <w:numFmt w:val="decimal"/>
      <w:lvlText w:val="%8."/>
      <w:lvlJc w:val="left"/>
      <w:pPr>
        <w:tabs>
          <w:tab w:val="num" w:pos="6456"/>
        </w:tabs>
        <w:ind w:left="574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023C94">
      <w:start w:val="1"/>
      <w:numFmt w:val="decimal"/>
      <w:lvlText w:val="%9."/>
      <w:lvlJc w:val="left"/>
      <w:pPr>
        <w:tabs>
          <w:tab w:val="num" w:pos="7176"/>
        </w:tabs>
        <w:ind w:left="646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F611AA"/>
    <w:multiLevelType w:val="hybridMultilevel"/>
    <w:tmpl w:val="B8DC5A3C"/>
    <w:styleLink w:val="12"/>
    <w:lvl w:ilvl="0" w:tplc="40D69FE6">
      <w:start w:val="1"/>
      <w:numFmt w:val="decimal"/>
      <w:lvlText w:val="%1."/>
      <w:lvlJc w:val="left"/>
      <w:pPr>
        <w:tabs>
          <w:tab w:val="left" w:pos="567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145144">
      <w:start w:val="1"/>
      <w:numFmt w:val="decimal"/>
      <w:lvlText w:val="%2."/>
      <w:lvlJc w:val="left"/>
      <w:pPr>
        <w:tabs>
          <w:tab w:val="left" w:pos="567"/>
          <w:tab w:val="num" w:pos="2136"/>
        </w:tabs>
        <w:ind w:left="142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B81EF6">
      <w:start w:val="1"/>
      <w:numFmt w:val="decimal"/>
      <w:lvlText w:val="%3."/>
      <w:lvlJc w:val="left"/>
      <w:pPr>
        <w:tabs>
          <w:tab w:val="left" w:pos="567"/>
          <w:tab w:val="num" w:pos="2856"/>
        </w:tabs>
        <w:ind w:left="214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780BBA">
      <w:start w:val="1"/>
      <w:numFmt w:val="decimal"/>
      <w:lvlText w:val="%4."/>
      <w:lvlJc w:val="left"/>
      <w:pPr>
        <w:tabs>
          <w:tab w:val="left" w:pos="567"/>
          <w:tab w:val="num" w:pos="3576"/>
        </w:tabs>
        <w:ind w:left="286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8005FA">
      <w:start w:val="1"/>
      <w:numFmt w:val="decimal"/>
      <w:lvlText w:val="%5."/>
      <w:lvlJc w:val="left"/>
      <w:pPr>
        <w:tabs>
          <w:tab w:val="left" w:pos="567"/>
          <w:tab w:val="num" w:pos="4296"/>
        </w:tabs>
        <w:ind w:left="358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4C253A0">
      <w:start w:val="1"/>
      <w:numFmt w:val="decimal"/>
      <w:lvlText w:val="%6."/>
      <w:lvlJc w:val="left"/>
      <w:pPr>
        <w:tabs>
          <w:tab w:val="left" w:pos="567"/>
          <w:tab w:val="num" w:pos="5016"/>
        </w:tabs>
        <w:ind w:left="43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3C0FB2">
      <w:start w:val="1"/>
      <w:numFmt w:val="decimal"/>
      <w:lvlText w:val="%7."/>
      <w:lvlJc w:val="left"/>
      <w:pPr>
        <w:tabs>
          <w:tab w:val="left" w:pos="567"/>
          <w:tab w:val="num" w:pos="5736"/>
        </w:tabs>
        <w:ind w:left="502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48149A">
      <w:start w:val="1"/>
      <w:numFmt w:val="decimal"/>
      <w:lvlText w:val="%8."/>
      <w:lvlJc w:val="left"/>
      <w:pPr>
        <w:tabs>
          <w:tab w:val="left" w:pos="567"/>
          <w:tab w:val="num" w:pos="6456"/>
        </w:tabs>
        <w:ind w:left="574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C2F5B6">
      <w:start w:val="1"/>
      <w:numFmt w:val="decimal"/>
      <w:lvlText w:val="%9."/>
      <w:lvlJc w:val="left"/>
      <w:pPr>
        <w:tabs>
          <w:tab w:val="left" w:pos="567"/>
          <w:tab w:val="num" w:pos="7176"/>
        </w:tabs>
        <w:ind w:left="646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CA2CF1"/>
    <w:multiLevelType w:val="hybridMultilevel"/>
    <w:tmpl w:val="E5F461DA"/>
    <w:numStyleLink w:val="11"/>
  </w:abstractNum>
  <w:abstractNum w:abstractNumId="6" w15:restartNumberingAfterBreak="0">
    <w:nsid w:val="1BE3146E"/>
    <w:multiLevelType w:val="hybridMultilevel"/>
    <w:tmpl w:val="04C07616"/>
    <w:styleLink w:val="20"/>
    <w:lvl w:ilvl="0" w:tplc="AC409A50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3032A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74D8EE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C721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8FD20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1AEB54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4CA820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DA65B2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F89D94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2037E59"/>
    <w:multiLevelType w:val="multilevel"/>
    <w:tmpl w:val="ADE019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8" w15:restartNumberingAfterBreak="0">
    <w:nsid w:val="22B35D8C"/>
    <w:multiLevelType w:val="multilevel"/>
    <w:tmpl w:val="5D026B92"/>
    <w:numStyleLink w:val="1"/>
  </w:abstractNum>
  <w:abstractNum w:abstractNumId="9" w15:restartNumberingAfterBreak="0">
    <w:nsid w:val="298508C6"/>
    <w:multiLevelType w:val="hybridMultilevel"/>
    <w:tmpl w:val="88B62A08"/>
    <w:numStyleLink w:val="14"/>
  </w:abstractNum>
  <w:abstractNum w:abstractNumId="10" w15:restartNumberingAfterBreak="0">
    <w:nsid w:val="2E7C0186"/>
    <w:multiLevelType w:val="hybridMultilevel"/>
    <w:tmpl w:val="B8DC5A3C"/>
    <w:numStyleLink w:val="12"/>
  </w:abstractNum>
  <w:abstractNum w:abstractNumId="11" w15:restartNumberingAfterBreak="0">
    <w:nsid w:val="307B11F3"/>
    <w:multiLevelType w:val="hybridMultilevel"/>
    <w:tmpl w:val="719C08B4"/>
    <w:numStyleLink w:val="7"/>
  </w:abstractNum>
  <w:abstractNum w:abstractNumId="12" w15:restartNumberingAfterBreak="0">
    <w:nsid w:val="343F255A"/>
    <w:multiLevelType w:val="hybridMultilevel"/>
    <w:tmpl w:val="719C08B4"/>
    <w:styleLink w:val="7"/>
    <w:lvl w:ilvl="0" w:tplc="4B0A5064">
      <w:start w:val="1"/>
      <w:numFmt w:val="bullet"/>
      <w:lvlText w:val="-"/>
      <w:lvlJc w:val="left"/>
      <w:pPr>
        <w:tabs>
          <w:tab w:val="left" w:pos="709"/>
          <w:tab w:val="num" w:pos="1134"/>
          <w:tab w:val="left" w:pos="1276"/>
        </w:tabs>
        <w:ind w:left="425" w:firstLine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B6C886">
      <w:start w:val="1"/>
      <w:numFmt w:val="bullet"/>
      <w:lvlText w:val="o"/>
      <w:lvlJc w:val="left"/>
      <w:pPr>
        <w:tabs>
          <w:tab w:val="left" w:pos="709"/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C918E">
      <w:start w:val="1"/>
      <w:numFmt w:val="bullet"/>
      <w:lvlText w:val="▪"/>
      <w:lvlJc w:val="left"/>
      <w:pPr>
        <w:tabs>
          <w:tab w:val="left" w:pos="709"/>
          <w:tab w:val="left" w:pos="1134"/>
          <w:tab w:val="left" w:pos="1276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8A9348">
      <w:start w:val="1"/>
      <w:numFmt w:val="bullet"/>
      <w:lvlText w:val="·"/>
      <w:lvlJc w:val="left"/>
      <w:pPr>
        <w:tabs>
          <w:tab w:val="left" w:pos="709"/>
          <w:tab w:val="left" w:pos="1134"/>
          <w:tab w:val="left" w:pos="1276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FAB8FC">
      <w:start w:val="1"/>
      <w:numFmt w:val="bullet"/>
      <w:lvlText w:val="o"/>
      <w:lvlJc w:val="left"/>
      <w:pPr>
        <w:tabs>
          <w:tab w:val="left" w:pos="709"/>
          <w:tab w:val="left" w:pos="1134"/>
          <w:tab w:val="left" w:pos="1276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6C4B2">
      <w:start w:val="1"/>
      <w:numFmt w:val="bullet"/>
      <w:lvlText w:val="▪"/>
      <w:lvlJc w:val="left"/>
      <w:pPr>
        <w:tabs>
          <w:tab w:val="left" w:pos="709"/>
          <w:tab w:val="left" w:pos="1134"/>
          <w:tab w:val="left" w:pos="1276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08F696">
      <w:start w:val="1"/>
      <w:numFmt w:val="bullet"/>
      <w:lvlText w:val="·"/>
      <w:lvlJc w:val="left"/>
      <w:pPr>
        <w:tabs>
          <w:tab w:val="left" w:pos="709"/>
          <w:tab w:val="left" w:pos="1134"/>
          <w:tab w:val="left" w:pos="1276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F08378">
      <w:start w:val="1"/>
      <w:numFmt w:val="bullet"/>
      <w:lvlText w:val="o"/>
      <w:lvlJc w:val="left"/>
      <w:pPr>
        <w:tabs>
          <w:tab w:val="left" w:pos="709"/>
          <w:tab w:val="left" w:pos="1134"/>
          <w:tab w:val="left" w:pos="1276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62FF7E">
      <w:start w:val="1"/>
      <w:numFmt w:val="bullet"/>
      <w:lvlText w:val="▪"/>
      <w:lvlJc w:val="left"/>
      <w:pPr>
        <w:tabs>
          <w:tab w:val="left" w:pos="709"/>
          <w:tab w:val="left" w:pos="1134"/>
          <w:tab w:val="left" w:pos="1276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B44C35"/>
    <w:multiLevelType w:val="multilevel"/>
    <w:tmpl w:val="5D026B92"/>
    <w:styleLink w:val="1"/>
    <w:lvl w:ilvl="0">
      <w:start w:val="1"/>
      <w:numFmt w:val="upperRoman"/>
      <w:suff w:val="nothing"/>
      <w:lvlText w:val="%1."/>
      <w:lvlJc w:val="left"/>
      <w:pPr>
        <w:ind w:left="140" w:hanging="1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53C5E4B"/>
    <w:multiLevelType w:val="hybridMultilevel"/>
    <w:tmpl w:val="5CFC8A92"/>
    <w:styleLink w:val="4"/>
    <w:lvl w:ilvl="0" w:tplc="9EF0F4A2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E801F6">
      <w:start w:val="1"/>
      <w:numFmt w:val="bullet"/>
      <w:lvlText w:val="-"/>
      <w:lvlJc w:val="left"/>
      <w:pPr>
        <w:tabs>
          <w:tab w:val="num" w:pos="2136"/>
        </w:tabs>
        <w:ind w:left="142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8C2CA1C">
      <w:start w:val="1"/>
      <w:numFmt w:val="bullet"/>
      <w:lvlText w:val="-"/>
      <w:lvlJc w:val="left"/>
      <w:pPr>
        <w:tabs>
          <w:tab w:val="num" w:pos="2856"/>
        </w:tabs>
        <w:ind w:left="214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EC7444">
      <w:start w:val="1"/>
      <w:numFmt w:val="bullet"/>
      <w:lvlText w:val="-"/>
      <w:lvlJc w:val="left"/>
      <w:pPr>
        <w:tabs>
          <w:tab w:val="num" w:pos="3576"/>
        </w:tabs>
        <w:ind w:left="286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E2A800">
      <w:start w:val="1"/>
      <w:numFmt w:val="bullet"/>
      <w:lvlText w:val="-"/>
      <w:lvlJc w:val="left"/>
      <w:pPr>
        <w:tabs>
          <w:tab w:val="num" w:pos="4296"/>
        </w:tabs>
        <w:ind w:left="358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80E5A8">
      <w:start w:val="1"/>
      <w:numFmt w:val="bullet"/>
      <w:lvlText w:val="-"/>
      <w:lvlJc w:val="left"/>
      <w:pPr>
        <w:tabs>
          <w:tab w:val="num" w:pos="5016"/>
        </w:tabs>
        <w:ind w:left="43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4CB5F2">
      <w:start w:val="1"/>
      <w:numFmt w:val="bullet"/>
      <w:lvlText w:val="-"/>
      <w:lvlJc w:val="left"/>
      <w:pPr>
        <w:tabs>
          <w:tab w:val="num" w:pos="5736"/>
        </w:tabs>
        <w:ind w:left="502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E6634E">
      <w:start w:val="1"/>
      <w:numFmt w:val="bullet"/>
      <w:lvlText w:val="-"/>
      <w:lvlJc w:val="left"/>
      <w:pPr>
        <w:tabs>
          <w:tab w:val="num" w:pos="6456"/>
        </w:tabs>
        <w:ind w:left="574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70FF6E">
      <w:start w:val="1"/>
      <w:numFmt w:val="bullet"/>
      <w:lvlText w:val="-"/>
      <w:lvlJc w:val="left"/>
      <w:pPr>
        <w:tabs>
          <w:tab w:val="num" w:pos="7176"/>
        </w:tabs>
        <w:ind w:left="646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58C5573"/>
    <w:multiLevelType w:val="multilevel"/>
    <w:tmpl w:val="ADE019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16" w15:restartNumberingAfterBreak="0">
    <w:nsid w:val="49976900"/>
    <w:multiLevelType w:val="multilevel"/>
    <w:tmpl w:val="3C6A0FCE"/>
    <w:styleLink w:val="10"/>
    <w:lvl w:ilvl="0">
      <w:start w:val="1"/>
      <w:numFmt w:val="decimal"/>
      <w:suff w:val="nothing"/>
      <w:lvlText w:val="%1."/>
      <w:lvlJc w:val="left"/>
      <w:pPr>
        <w:ind w:left="140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firstLine="3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DB97563"/>
    <w:multiLevelType w:val="hybridMultilevel"/>
    <w:tmpl w:val="3EC20BB8"/>
    <w:styleLink w:val="9"/>
    <w:lvl w:ilvl="0" w:tplc="01CC58C4">
      <w:start w:val="1"/>
      <w:numFmt w:val="decimal"/>
      <w:suff w:val="nothing"/>
      <w:lvlText w:val="%1."/>
      <w:lvlJc w:val="left"/>
      <w:pPr>
        <w:ind w:left="140" w:firstLine="5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5CDE34">
      <w:start w:val="1"/>
      <w:numFmt w:val="lowerLetter"/>
      <w:lvlText w:val="%2."/>
      <w:lvlJc w:val="left"/>
      <w:pPr>
        <w:tabs>
          <w:tab w:val="num" w:pos="1633"/>
        </w:tabs>
        <w:ind w:left="924" w:firstLine="3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6E0BA0">
      <w:start w:val="1"/>
      <w:numFmt w:val="lowerRoman"/>
      <w:lvlText w:val="%3."/>
      <w:lvlJc w:val="left"/>
      <w:pPr>
        <w:tabs>
          <w:tab w:val="num" w:pos="2353"/>
        </w:tabs>
        <w:ind w:left="1644" w:firstLine="4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2CF4B6">
      <w:start w:val="1"/>
      <w:numFmt w:val="decimal"/>
      <w:lvlText w:val="%4."/>
      <w:lvlJc w:val="left"/>
      <w:pPr>
        <w:tabs>
          <w:tab w:val="num" w:pos="3073"/>
        </w:tabs>
        <w:ind w:left="2364" w:firstLine="3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988498">
      <w:start w:val="1"/>
      <w:numFmt w:val="lowerLetter"/>
      <w:lvlText w:val="%5."/>
      <w:lvlJc w:val="left"/>
      <w:pPr>
        <w:tabs>
          <w:tab w:val="num" w:pos="3793"/>
        </w:tabs>
        <w:ind w:left="3084" w:firstLine="4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DE8E60">
      <w:start w:val="1"/>
      <w:numFmt w:val="lowerRoman"/>
      <w:lvlText w:val="%6."/>
      <w:lvlJc w:val="left"/>
      <w:pPr>
        <w:tabs>
          <w:tab w:val="num" w:pos="4513"/>
        </w:tabs>
        <w:ind w:left="3804" w:firstLine="4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B2B724">
      <w:start w:val="1"/>
      <w:numFmt w:val="decimal"/>
      <w:lvlText w:val="%7."/>
      <w:lvlJc w:val="left"/>
      <w:pPr>
        <w:tabs>
          <w:tab w:val="num" w:pos="5233"/>
        </w:tabs>
        <w:ind w:left="4524" w:firstLine="4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4A3F56">
      <w:start w:val="1"/>
      <w:numFmt w:val="lowerLetter"/>
      <w:lvlText w:val="%8."/>
      <w:lvlJc w:val="left"/>
      <w:pPr>
        <w:tabs>
          <w:tab w:val="num" w:pos="5953"/>
        </w:tabs>
        <w:ind w:left="5244" w:firstLine="4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B6E93A">
      <w:start w:val="1"/>
      <w:numFmt w:val="lowerRoman"/>
      <w:suff w:val="nothing"/>
      <w:lvlText w:val="%9."/>
      <w:lvlJc w:val="left"/>
      <w:pPr>
        <w:ind w:left="5964" w:firstLine="4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0785720"/>
    <w:multiLevelType w:val="hybridMultilevel"/>
    <w:tmpl w:val="5CFC8A92"/>
    <w:numStyleLink w:val="4"/>
  </w:abstractNum>
  <w:abstractNum w:abstractNumId="19" w15:restartNumberingAfterBreak="0">
    <w:nsid w:val="5200068B"/>
    <w:multiLevelType w:val="multilevel"/>
    <w:tmpl w:val="4C70F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24" w:hanging="2160"/>
      </w:pPr>
      <w:rPr>
        <w:rFonts w:hint="default"/>
      </w:rPr>
    </w:lvl>
  </w:abstractNum>
  <w:abstractNum w:abstractNumId="20" w15:restartNumberingAfterBreak="0">
    <w:nsid w:val="548C440E"/>
    <w:multiLevelType w:val="hybridMultilevel"/>
    <w:tmpl w:val="1FBCC6E8"/>
    <w:styleLink w:val="6"/>
    <w:lvl w:ilvl="0" w:tplc="49188EC2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1E01D0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32ABF8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6E42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820B12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4288C2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4067F6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EE3D58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74AF0E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80639A5"/>
    <w:multiLevelType w:val="multilevel"/>
    <w:tmpl w:val="717659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5DAE3040"/>
    <w:multiLevelType w:val="hybridMultilevel"/>
    <w:tmpl w:val="88B62A08"/>
    <w:styleLink w:val="14"/>
    <w:lvl w:ilvl="0" w:tplc="C32E7438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20EFDC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AB6E0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1AA350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06335E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627A6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F49F0C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44F07E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CB2F4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DDF0091"/>
    <w:multiLevelType w:val="hybridMultilevel"/>
    <w:tmpl w:val="E5F461DA"/>
    <w:styleLink w:val="11"/>
    <w:lvl w:ilvl="0" w:tplc="55C041E4">
      <w:start w:val="1"/>
      <w:numFmt w:val="decimal"/>
      <w:suff w:val="nothing"/>
      <w:lvlText w:val="%1."/>
      <w:lvlJc w:val="left"/>
      <w:pPr>
        <w:ind w:left="140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625C1E">
      <w:start w:val="1"/>
      <w:numFmt w:val="lowerLetter"/>
      <w:lvlText w:val="%2."/>
      <w:lvlJc w:val="left"/>
      <w:pPr>
        <w:tabs>
          <w:tab w:val="num" w:pos="1145"/>
        </w:tabs>
        <w:ind w:left="436" w:firstLine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C889D2">
      <w:start w:val="1"/>
      <w:numFmt w:val="lowerRoman"/>
      <w:lvlText w:val="%3."/>
      <w:lvlJc w:val="left"/>
      <w:pPr>
        <w:tabs>
          <w:tab w:val="num" w:pos="1865"/>
        </w:tabs>
        <w:ind w:left="1156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A11D0">
      <w:start w:val="1"/>
      <w:numFmt w:val="decimal"/>
      <w:lvlText w:val="%4."/>
      <w:lvlJc w:val="left"/>
      <w:pPr>
        <w:tabs>
          <w:tab w:val="num" w:pos="2585"/>
        </w:tabs>
        <w:ind w:left="1876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9C8BD6">
      <w:start w:val="1"/>
      <w:numFmt w:val="lowerLetter"/>
      <w:lvlText w:val="%5."/>
      <w:lvlJc w:val="left"/>
      <w:pPr>
        <w:tabs>
          <w:tab w:val="num" w:pos="3305"/>
        </w:tabs>
        <w:ind w:left="2596" w:firstLine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D6149A">
      <w:start w:val="1"/>
      <w:numFmt w:val="lowerRoman"/>
      <w:lvlText w:val="%6."/>
      <w:lvlJc w:val="left"/>
      <w:pPr>
        <w:tabs>
          <w:tab w:val="num" w:pos="4025"/>
        </w:tabs>
        <w:ind w:left="3316" w:firstLine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6C6D3E">
      <w:start w:val="1"/>
      <w:numFmt w:val="decimal"/>
      <w:lvlText w:val="%7."/>
      <w:lvlJc w:val="left"/>
      <w:pPr>
        <w:tabs>
          <w:tab w:val="num" w:pos="4745"/>
        </w:tabs>
        <w:ind w:left="4036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B86CE0">
      <w:start w:val="1"/>
      <w:numFmt w:val="lowerLetter"/>
      <w:lvlText w:val="%8."/>
      <w:lvlJc w:val="left"/>
      <w:pPr>
        <w:tabs>
          <w:tab w:val="num" w:pos="5465"/>
        </w:tabs>
        <w:ind w:left="4756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AC710">
      <w:start w:val="1"/>
      <w:numFmt w:val="lowerRoman"/>
      <w:suff w:val="nothing"/>
      <w:lvlText w:val="%9."/>
      <w:lvlJc w:val="left"/>
      <w:pPr>
        <w:ind w:left="5476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2FE7B27"/>
    <w:multiLevelType w:val="hybridMultilevel"/>
    <w:tmpl w:val="CF6A9058"/>
    <w:styleLink w:val="8"/>
    <w:lvl w:ilvl="0" w:tplc="0966F86E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40" w:firstLine="5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A87AC">
      <w:start w:val="1"/>
      <w:numFmt w:val="lowerLetter"/>
      <w:lvlText w:val="%2."/>
      <w:lvlJc w:val="left"/>
      <w:pPr>
        <w:tabs>
          <w:tab w:val="left" w:pos="708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080" w:firstLine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0C9A6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1800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F252F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2520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AB32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240" w:firstLine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AA58D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3960" w:firstLine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E35C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4680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DEED2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8848"/>
        </w:tabs>
        <w:ind w:left="5400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507834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8"/>
        </w:tabs>
        <w:ind w:left="6120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65763DF"/>
    <w:multiLevelType w:val="hybridMultilevel"/>
    <w:tmpl w:val="086A2008"/>
    <w:numStyleLink w:val="13"/>
  </w:abstractNum>
  <w:abstractNum w:abstractNumId="26" w15:restartNumberingAfterBreak="0">
    <w:nsid w:val="66DB3D16"/>
    <w:multiLevelType w:val="hybridMultilevel"/>
    <w:tmpl w:val="7A940966"/>
    <w:styleLink w:val="3"/>
    <w:lvl w:ilvl="0" w:tplc="F66647D6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D49F12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5E5070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18990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EF372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70B278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C875D0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F48A90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406316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BB4EF4"/>
    <w:multiLevelType w:val="hybridMultilevel"/>
    <w:tmpl w:val="50CC178A"/>
    <w:numStyleLink w:val="2"/>
  </w:abstractNum>
  <w:abstractNum w:abstractNumId="28" w15:restartNumberingAfterBreak="0">
    <w:nsid w:val="680C7114"/>
    <w:multiLevelType w:val="hybridMultilevel"/>
    <w:tmpl w:val="7A940966"/>
    <w:numStyleLink w:val="3"/>
  </w:abstractNum>
  <w:abstractNum w:abstractNumId="29" w15:restartNumberingAfterBreak="0">
    <w:nsid w:val="685E2F33"/>
    <w:multiLevelType w:val="multilevel"/>
    <w:tmpl w:val="D2E09B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9693105"/>
    <w:multiLevelType w:val="hybridMultilevel"/>
    <w:tmpl w:val="1FBCC6E8"/>
    <w:numStyleLink w:val="6"/>
  </w:abstractNum>
  <w:abstractNum w:abstractNumId="31" w15:restartNumberingAfterBreak="0">
    <w:nsid w:val="6B4515F5"/>
    <w:multiLevelType w:val="multilevel"/>
    <w:tmpl w:val="09FC75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32" w15:restartNumberingAfterBreak="0">
    <w:nsid w:val="744E1971"/>
    <w:multiLevelType w:val="hybridMultilevel"/>
    <w:tmpl w:val="3EC20BB8"/>
    <w:numStyleLink w:val="9"/>
  </w:abstractNum>
  <w:abstractNum w:abstractNumId="33" w15:restartNumberingAfterBreak="0">
    <w:nsid w:val="7B1070F6"/>
    <w:multiLevelType w:val="hybridMultilevel"/>
    <w:tmpl w:val="04C07616"/>
    <w:numStyleLink w:val="20"/>
  </w:abstractNum>
  <w:abstractNum w:abstractNumId="34" w15:restartNumberingAfterBreak="0">
    <w:nsid w:val="7F43015B"/>
    <w:multiLevelType w:val="hybridMultilevel"/>
    <w:tmpl w:val="50CC178A"/>
    <w:styleLink w:val="2"/>
    <w:lvl w:ilvl="0" w:tplc="809A3502">
      <w:start w:val="1"/>
      <w:numFmt w:val="bullet"/>
      <w:lvlText w:val="-"/>
      <w:lvlJc w:val="left"/>
      <w:pPr>
        <w:tabs>
          <w:tab w:val="left" w:pos="426"/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FEE4888">
      <w:start w:val="1"/>
      <w:numFmt w:val="bullet"/>
      <w:lvlText w:val="-"/>
      <w:lvlJc w:val="left"/>
      <w:pPr>
        <w:tabs>
          <w:tab w:val="left" w:pos="426"/>
          <w:tab w:val="num" w:pos="1429"/>
        </w:tabs>
        <w:ind w:left="720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628BC0">
      <w:start w:val="1"/>
      <w:numFmt w:val="bullet"/>
      <w:lvlText w:val="-"/>
      <w:lvlJc w:val="left"/>
      <w:pPr>
        <w:tabs>
          <w:tab w:val="left" w:pos="426"/>
          <w:tab w:val="left" w:pos="1416"/>
          <w:tab w:val="num" w:pos="2149"/>
        </w:tabs>
        <w:ind w:left="1440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FB02">
      <w:start w:val="1"/>
      <w:numFmt w:val="bullet"/>
      <w:lvlText w:val="-"/>
      <w:lvlJc w:val="left"/>
      <w:pPr>
        <w:tabs>
          <w:tab w:val="left" w:pos="426"/>
          <w:tab w:val="left" w:pos="1416"/>
          <w:tab w:val="num" w:pos="2869"/>
        </w:tabs>
        <w:ind w:left="2160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7A65F0">
      <w:start w:val="1"/>
      <w:numFmt w:val="bullet"/>
      <w:lvlText w:val="-"/>
      <w:lvlJc w:val="left"/>
      <w:pPr>
        <w:tabs>
          <w:tab w:val="left" w:pos="426"/>
          <w:tab w:val="left" w:pos="1416"/>
          <w:tab w:val="num" w:pos="3589"/>
        </w:tabs>
        <w:ind w:left="2880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FEB5A8">
      <w:start w:val="1"/>
      <w:numFmt w:val="bullet"/>
      <w:lvlText w:val="-"/>
      <w:lvlJc w:val="left"/>
      <w:pPr>
        <w:tabs>
          <w:tab w:val="left" w:pos="426"/>
          <w:tab w:val="left" w:pos="1416"/>
          <w:tab w:val="num" w:pos="4309"/>
        </w:tabs>
        <w:ind w:left="3600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3C92BE">
      <w:start w:val="1"/>
      <w:numFmt w:val="bullet"/>
      <w:lvlText w:val="-"/>
      <w:lvlJc w:val="left"/>
      <w:pPr>
        <w:tabs>
          <w:tab w:val="left" w:pos="426"/>
          <w:tab w:val="left" w:pos="1416"/>
          <w:tab w:val="num" w:pos="5029"/>
        </w:tabs>
        <w:ind w:left="4320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986AA6">
      <w:start w:val="1"/>
      <w:numFmt w:val="bullet"/>
      <w:lvlText w:val="-"/>
      <w:lvlJc w:val="left"/>
      <w:pPr>
        <w:tabs>
          <w:tab w:val="left" w:pos="426"/>
          <w:tab w:val="left" w:pos="1416"/>
          <w:tab w:val="num" w:pos="5749"/>
        </w:tabs>
        <w:ind w:left="5040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FC8EFC">
      <w:start w:val="1"/>
      <w:numFmt w:val="bullet"/>
      <w:lvlText w:val="-"/>
      <w:lvlJc w:val="left"/>
      <w:pPr>
        <w:tabs>
          <w:tab w:val="left" w:pos="426"/>
          <w:tab w:val="left" w:pos="1416"/>
          <w:tab w:val="num" w:pos="6469"/>
        </w:tabs>
        <w:ind w:left="5760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8"/>
  </w:num>
  <w:num w:numId="3">
    <w:abstractNumId w:val="34"/>
  </w:num>
  <w:num w:numId="4">
    <w:abstractNumId w:val="27"/>
  </w:num>
  <w:num w:numId="5">
    <w:abstractNumId w:val="8"/>
    <w:lvlOverride w:ilvl="1">
      <w:startOverride w:val="2"/>
    </w:lvlOverride>
  </w:num>
  <w:num w:numId="6">
    <w:abstractNumId w:val="6"/>
  </w:num>
  <w:num w:numId="7">
    <w:abstractNumId w:val="33"/>
  </w:num>
  <w:num w:numId="8">
    <w:abstractNumId w:val="26"/>
  </w:num>
  <w:num w:numId="9">
    <w:abstractNumId w:val="28"/>
  </w:num>
  <w:num w:numId="10">
    <w:abstractNumId w:val="8"/>
    <w:lvlOverride w:ilvl="1">
      <w:startOverride w:val="3"/>
    </w:lvlOverride>
  </w:num>
  <w:num w:numId="11">
    <w:abstractNumId w:val="8"/>
    <w:lvlOverride w:ilvl="0">
      <w:startOverride w:val="2"/>
    </w:lvlOverride>
  </w:num>
  <w:num w:numId="12">
    <w:abstractNumId w:val="8"/>
    <w:lvlOverride w:ilvl="0">
      <w:startOverride w:val="3"/>
    </w:lvlOverride>
  </w:num>
  <w:num w:numId="13">
    <w:abstractNumId w:val="14"/>
  </w:num>
  <w:num w:numId="14">
    <w:abstractNumId w:val="18"/>
  </w:num>
  <w:num w:numId="15">
    <w:abstractNumId w:val="8"/>
    <w:lvlOverride w:ilvl="1">
      <w:startOverride w:val="2"/>
    </w:lvlOverride>
  </w:num>
  <w:num w:numId="16">
    <w:abstractNumId w:val="8"/>
    <w:lvlOverride w:ilvl="0">
      <w:startOverride w:val="4"/>
    </w:lvlOverride>
  </w:num>
  <w:num w:numId="17">
    <w:abstractNumId w:val="20"/>
  </w:num>
  <w:num w:numId="18">
    <w:abstractNumId w:val="30"/>
  </w:num>
  <w:num w:numId="19">
    <w:abstractNumId w:val="12"/>
  </w:num>
  <w:num w:numId="20">
    <w:abstractNumId w:val="11"/>
  </w:num>
  <w:num w:numId="21">
    <w:abstractNumId w:val="11"/>
    <w:lvlOverride w:ilvl="0">
      <w:lvl w:ilvl="0" w:tplc="FD8C9752">
        <w:start w:val="1"/>
        <w:numFmt w:val="bullet"/>
        <w:lvlText w:val="-"/>
        <w:lvlJc w:val="left"/>
        <w:pPr>
          <w:tabs>
            <w:tab w:val="left" w:pos="709"/>
            <w:tab w:val="num" w:pos="993"/>
          </w:tabs>
          <w:ind w:left="284" w:firstLine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0CE526">
        <w:start w:val="1"/>
        <w:numFmt w:val="bullet"/>
        <w:lvlText w:val="o"/>
        <w:lvlJc w:val="left"/>
        <w:pPr>
          <w:tabs>
            <w:tab w:val="left" w:pos="709"/>
            <w:tab w:val="num" w:pos="1429"/>
          </w:tabs>
          <w:ind w:left="720" w:firstLine="1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1E72BE">
        <w:start w:val="1"/>
        <w:numFmt w:val="bullet"/>
        <w:lvlText w:val="▪"/>
        <w:lvlJc w:val="left"/>
        <w:pPr>
          <w:tabs>
            <w:tab w:val="left" w:pos="709"/>
            <w:tab w:val="left" w:pos="993"/>
            <w:tab w:val="num" w:pos="2149"/>
          </w:tabs>
          <w:ind w:left="1440" w:firstLine="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F6111E">
        <w:start w:val="1"/>
        <w:numFmt w:val="bullet"/>
        <w:lvlText w:val="·"/>
        <w:lvlJc w:val="left"/>
        <w:pPr>
          <w:tabs>
            <w:tab w:val="left" w:pos="709"/>
            <w:tab w:val="left" w:pos="993"/>
            <w:tab w:val="num" w:pos="2869"/>
          </w:tabs>
          <w:ind w:left="2160" w:firstLine="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B09396">
        <w:start w:val="1"/>
        <w:numFmt w:val="bullet"/>
        <w:lvlText w:val="o"/>
        <w:lvlJc w:val="left"/>
        <w:pPr>
          <w:tabs>
            <w:tab w:val="left" w:pos="709"/>
            <w:tab w:val="left" w:pos="993"/>
            <w:tab w:val="num" w:pos="3589"/>
          </w:tabs>
          <w:ind w:left="2880" w:firstLine="5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125ABE">
        <w:start w:val="1"/>
        <w:numFmt w:val="bullet"/>
        <w:lvlText w:val="▪"/>
        <w:lvlJc w:val="left"/>
        <w:pPr>
          <w:tabs>
            <w:tab w:val="left" w:pos="709"/>
            <w:tab w:val="left" w:pos="993"/>
            <w:tab w:val="num" w:pos="4309"/>
          </w:tabs>
          <w:ind w:left="3600" w:firstLine="6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6C5FC0">
        <w:start w:val="1"/>
        <w:numFmt w:val="bullet"/>
        <w:lvlText w:val="·"/>
        <w:lvlJc w:val="left"/>
        <w:pPr>
          <w:tabs>
            <w:tab w:val="left" w:pos="709"/>
            <w:tab w:val="left" w:pos="993"/>
            <w:tab w:val="num" w:pos="5029"/>
          </w:tabs>
          <w:ind w:left="4320" w:firstLine="7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ECC35E">
        <w:start w:val="1"/>
        <w:numFmt w:val="bullet"/>
        <w:lvlText w:val="o"/>
        <w:lvlJc w:val="left"/>
        <w:pPr>
          <w:tabs>
            <w:tab w:val="left" w:pos="709"/>
            <w:tab w:val="left" w:pos="993"/>
            <w:tab w:val="num" w:pos="5749"/>
          </w:tabs>
          <w:ind w:left="5040" w:firstLine="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BBCE916">
        <w:start w:val="1"/>
        <w:numFmt w:val="bullet"/>
        <w:lvlText w:val="▪"/>
        <w:lvlJc w:val="left"/>
        <w:pPr>
          <w:tabs>
            <w:tab w:val="left" w:pos="709"/>
            <w:tab w:val="left" w:pos="993"/>
            <w:tab w:val="num" w:pos="6469"/>
          </w:tabs>
          <w:ind w:left="5760" w:firstLine="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startOverride w:val="5"/>
    </w:lvlOverride>
  </w:num>
  <w:num w:numId="23">
    <w:abstractNumId w:val="8"/>
    <w:lvlOverride w:ilvl="0">
      <w:lvl w:ilvl="0">
        <w:start w:val="1"/>
        <w:numFmt w:val="upperRoman"/>
        <w:suff w:val="nothing"/>
        <w:lvlText w:val="%1."/>
        <w:lvlJc w:val="left"/>
        <w:pPr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24"/>
  </w:num>
  <w:num w:numId="25">
    <w:abstractNumId w:val="1"/>
    <w:lvlOverride w:ilvl="0">
      <w:lvl w:ilvl="0" w:tplc="59300964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848"/>
          </w:tabs>
          <w:ind w:left="140" w:firstLine="569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8"/>
    <w:lvlOverride w:ilvl="0">
      <w:startOverride w:val="1"/>
      <w:lvl w:ilvl="0">
        <w:start w:val="1"/>
        <w:numFmt w:val="upperRoman"/>
        <w:suff w:val="nothing"/>
        <w:lvlText w:val="%1."/>
        <w:lvlJc w:val="left"/>
        <w:pPr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7"/>
  </w:num>
  <w:num w:numId="28">
    <w:abstractNumId w:val="32"/>
  </w:num>
  <w:num w:numId="29">
    <w:abstractNumId w:val="16"/>
  </w:num>
  <w:num w:numId="30">
    <w:abstractNumId w:val="0"/>
  </w:num>
  <w:num w:numId="31">
    <w:abstractNumId w:val="8"/>
    <w:lvlOverride w:ilvl="0">
      <w:startOverride w:val="1"/>
      <w:lvl w:ilvl="0">
        <w:start w:val="1"/>
        <w:numFmt w:val="upperRoman"/>
        <w:suff w:val="nothing"/>
        <w:lvlText w:val="%1."/>
        <w:lvlJc w:val="left"/>
        <w:pPr>
          <w:ind w:left="140" w:hanging="1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lvlText w:val="%1.%2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44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180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216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3"/>
  </w:num>
  <w:num w:numId="33">
    <w:abstractNumId w:val="5"/>
  </w:num>
  <w:num w:numId="34">
    <w:abstractNumId w:val="8"/>
    <w:lvlOverride w:ilvl="0">
      <w:startOverride w:val="6"/>
    </w:lvlOverride>
  </w:num>
  <w:num w:numId="35">
    <w:abstractNumId w:val="4"/>
  </w:num>
  <w:num w:numId="36">
    <w:abstractNumId w:val="10"/>
  </w:num>
  <w:num w:numId="37">
    <w:abstractNumId w:val="8"/>
    <w:lvlOverride w:ilvl="1">
      <w:startOverride w:val="2"/>
    </w:lvlOverride>
  </w:num>
  <w:num w:numId="38">
    <w:abstractNumId w:val="3"/>
  </w:num>
  <w:num w:numId="39">
    <w:abstractNumId w:val="25"/>
  </w:num>
  <w:num w:numId="40">
    <w:abstractNumId w:val="25"/>
    <w:lvlOverride w:ilvl="0">
      <w:lvl w:ilvl="0" w:tplc="DC7E741C">
        <w:start w:val="1"/>
        <w:numFmt w:val="decimal"/>
        <w:lvlText w:val="%1."/>
        <w:lvlJc w:val="left"/>
        <w:pPr>
          <w:tabs>
            <w:tab w:val="num" w:pos="1041"/>
          </w:tabs>
          <w:ind w:left="332" w:firstLine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C8F5EA">
        <w:start w:val="1"/>
        <w:numFmt w:val="decimal"/>
        <w:lvlText w:val="%2."/>
        <w:lvlJc w:val="left"/>
        <w:pPr>
          <w:tabs>
            <w:tab w:val="left" w:pos="1041"/>
            <w:tab w:val="num" w:pos="1761"/>
          </w:tabs>
          <w:ind w:left="1052" w:firstLine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7C2E98C">
        <w:start w:val="1"/>
        <w:numFmt w:val="decimal"/>
        <w:lvlText w:val="%3."/>
        <w:lvlJc w:val="left"/>
        <w:pPr>
          <w:tabs>
            <w:tab w:val="left" w:pos="1041"/>
            <w:tab w:val="num" w:pos="2481"/>
          </w:tabs>
          <w:ind w:left="1772" w:firstLine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004A2E">
        <w:start w:val="1"/>
        <w:numFmt w:val="decimal"/>
        <w:lvlText w:val="%4."/>
        <w:lvlJc w:val="left"/>
        <w:pPr>
          <w:tabs>
            <w:tab w:val="left" w:pos="1041"/>
            <w:tab w:val="num" w:pos="3201"/>
          </w:tabs>
          <w:ind w:left="2492" w:firstLine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A5270">
        <w:start w:val="1"/>
        <w:numFmt w:val="decimal"/>
        <w:lvlText w:val="%5."/>
        <w:lvlJc w:val="left"/>
        <w:pPr>
          <w:tabs>
            <w:tab w:val="left" w:pos="1041"/>
            <w:tab w:val="num" w:pos="3921"/>
          </w:tabs>
          <w:ind w:left="3212" w:firstLine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E448720">
        <w:start w:val="1"/>
        <w:numFmt w:val="decimal"/>
        <w:lvlText w:val="%6."/>
        <w:lvlJc w:val="left"/>
        <w:pPr>
          <w:tabs>
            <w:tab w:val="left" w:pos="1041"/>
            <w:tab w:val="num" w:pos="4641"/>
          </w:tabs>
          <w:ind w:left="3932" w:firstLine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F4C808">
        <w:start w:val="1"/>
        <w:numFmt w:val="decimal"/>
        <w:lvlText w:val="%7."/>
        <w:lvlJc w:val="left"/>
        <w:pPr>
          <w:tabs>
            <w:tab w:val="left" w:pos="1041"/>
            <w:tab w:val="num" w:pos="5361"/>
          </w:tabs>
          <w:ind w:left="4652" w:firstLine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5D0F6CE">
        <w:start w:val="1"/>
        <w:numFmt w:val="decimal"/>
        <w:lvlText w:val="%8."/>
        <w:lvlJc w:val="left"/>
        <w:pPr>
          <w:tabs>
            <w:tab w:val="left" w:pos="1041"/>
            <w:tab w:val="num" w:pos="6081"/>
          </w:tabs>
          <w:ind w:left="5372" w:firstLine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0E1E0A">
        <w:start w:val="1"/>
        <w:numFmt w:val="decimal"/>
        <w:lvlText w:val="%9."/>
        <w:lvlJc w:val="left"/>
        <w:pPr>
          <w:tabs>
            <w:tab w:val="left" w:pos="1041"/>
            <w:tab w:val="num" w:pos="6801"/>
          </w:tabs>
          <w:ind w:left="6092" w:firstLine="3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8"/>
    <w:lvlOverride w:ilvl="1">
      <w:startOverride w:val="3"/>
    </w:lvlOverride>
  </w:num>
  <w:num w:numId="42">
    <w:abstractNumId w:val="22"/>
  </w:num>
  <w:num w:numId="43">
    <w:abstractNumId w:val="9"/>
  </w:num>
  <w:num w:numId="44">
    <w:abstractNumId w:val="2"/>
  </w:num>
  <w:num w:numId="45">
    <w:abstractNumId w:val="29"/>
  </w:num>
  <w:num w:numId="46">
    <w:abstractNumId w:val="15"/>
  </w:num>
  <w:num w:numId="47">
    <w:abstractNumId w:val="7"/>
  </w:num>
  <w:num w:numId="48">
    <w:abstractNumId w:val="19"/>
  </w:num>
  <w:num w:numId="49">
    <w:abstractNumId w:val="21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7"/>
    <w:rsid w:val="00303BD0"/>
    <w:rsid w:val="003C1E1D"/>
    <w:rsid w:val="006C12BB"/>
    <w:rsid w:val="008A578E"/>
    <w:rsid w:val="00A978B2"/>
    <w:rsid w:val="00AF5855"/>
    <w:rsid w:val="00B42AF7"/>
    <w:rsid w:val="00C6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2B23"/>
  <w15:docId w15:val="{703C37A3-B61B-42EE-92FE-872B808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1">
    <w:name w:val="heading 2"/>
    <w:next w:val="a"/>
    <w:pPr>
      <w:keepNext/>
      <w:keepLines/>
      <w:spacing w:before="40" w:line="276" w:lineRule="auto"/>
      <w:outlineLvl w:val="1"/>
    </w:pPr>
    <w:rPr>
      <w:rFonts w:cs="Arial Unicode MS"/>
      <w:color w:val="365F91"/>
      <w:sz w:val="26"/>
      <w:szCs w:val="26"/>
      <w:u w:color="365F91"/>
    </w:rPr>
  </w:style>
  <w:style w:type="paragraph" w:styleId="30">
    <w:name w:val="heading 3"/>
    <w:next w:val="a"/>
    <w:pPr>
      <w:keepNext/>
      <w:keepLines/>
      <w:spacing w:before="40" w:line="276" w:lineRule="auto"/>
      <w:outlineLvl w:val="2"/>
    </w:pPr>
    <w:rPr>
      <w:rFonts w:cs="Arial Unicode MS"/>
      <w:color w:val="243F60"/>
      <w:sz w:val="24"/>
      <w:szCs w:val="24"/>
      <w:u w:color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styleId="a6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0">
    <w:name w:val="Импортированный стиль 2.0"/>
    <w:pPr>
      <w:numPr>
        <w:numId w:val="6"/>
      </w:numPr>
    </w:p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3"/>
      </w:numPr>
    </w:pPr>
  </w:style>
  <w:style w:type="numbering" w:customStyle="1" w:styleId="6">
    <w:name w:val="Импортированный стиль 6"/>
    <w:pPr>
      <w:numPr>
        <w:numId w:val="17"/>
      </w:numPr>
    </w:pPr>
  </w:style>
  <w:style w:type="numbering" w:customStyle="1" w:styleId="7">
    <w:name w:val="Импортированный стиль 7"/>
    <w:pPr>
      <w:numPr>
        <w:numId w:val="19"/>
      </w:numPr>
    </w:pPr>
  </w:style>
  <w:style w:type="paragraph" w:customStyle="1" w:styleId="A7">
    <w:name w:val="По умолчанию A"/>
    <w:pPr>
      <w:spacing w:before="160" w:after="200" w:line="288" w:lineRule="auto"/>
    </w:pPr>
    <w:rPr>
      <w:rFonts w:cs="Arial Unicode MS"/>
      <w:color w:val="000000"/>
      <w:sz w:val="30"/>
      <w:szCs w:val="3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8">
    <w:name w:val="Импортированный стиль 8"/>
    <w:pPr>
      <w:numPr>
        <w:numId w:val="24"/>
      </w:numPr>
    </w:pPr>
  </w:style>
  <w:style w:type="numbering" w:customStyle="1" w:styleId="9">
    <w:name w:val="Импортированный стиль 9"/>
    <w:pPr>
      <w:numPr>
        <w:numId w:val="27"/>
      </w:numPr>
    </w:pPr>
  </w:style>
  <w:style w:type="numbering" w:customStyle="1" w:styleId="10">
    <w:name w:val="Импортированный стиль 10"/>
    <w:pPr>
      <w:numPr>
        <w:numId w:val="29"/>
      </w:numPr>
    </w:pPr>
  </w:style>
  <w:style w:type="numbering" w:customStyle="1" w:styleId="11">
    <w:name w:val="Импортированный стиль 11"/>
    <w:pPr>
      <w:numPr>
        <w:numId w:val="32"/>
      </w:numPr>
    </w:pPr>
  </w:style>
  <w:style w:type="numbering" w:customStyle="1" w:styleId="12">
    <w:name w:val="Импортированный стиль 12"/>
    <w:pPr>
      <w:numPr>
        <w:numId w:val="35"/>
      </w:numPr>
    </w:pPr>
  </w:style>
  <w:style w:type="numbering" w:customStyle="1" w:styleId="13">
    <w:name w:val="Импортированный стиль 13"/>
    <w:pPr>
      <w:numPr>
        <w:numId w:val="38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563C1"/>
      <w:u w:val="single" w:color="0563C1"/>
      <w:lang w:val="ru-RU"/>
    </w:rPr>
  </w:style>
  <w:style w:type="character" w:customStyle="1" w:styleId="Hyperlink1">
    <w:name w:val="Hyperlink.1"/>
    <w:basedOn w:val="a8"/>
    <w:rPr>
      <w:outline w:val="0"/>
      <w:color w:val="5B9BD5"/>
      <w:u w:val="single" w:color="5B9BD5"/>
      <w:lang w:val="ru-RU"/>
    </w:rPr>
  </w:style>
  <w:style w:type="character" w:customStyle="1" w:styleId="Hyperlink2">
    <w:name w:val="Hyperlink.2"/>
    <w:basedOn w:val="a8"/>
    <w:rPr>
      <w:u w:val="single" w:color="5B9BD5"/>
    </w:rPr>
  </w:style>
  <w:style w:type="numbering" w:customStyle="1" w:styleId="14">
    <w:name w:val="Импортированный стиль 14"/>
    <w:pPr>
      <w:numPr>
        <w:numId w:val="42"/>
      </w:numPr>
    </w:pPr>
  </w:style>
  <w:style w:type="paragraph" w:styleId="a9">
    <w:name w:val="header"/>
    <w:basedOn w:val="a"/>
    <w:link w:val="aa"/>
    <w:uiPriority w:val="99"/>
    <w:unhideWhenUsed/>
    <w:rsid w:val="00B42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2AF7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xn--m-0tb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5593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Нина Викторовна</dc:creator>
  <cp:lastModifiedBy>Мягкова Нина Викторовна</cp:lastModifiedBy>
  <cp:revision>5</cp:revision>
  <cp:lastPrinted>2025-04-08T13:27:00Z</cp:lastPrinted>
  <dcterms:created xsi:type="dcterms:W3CDTF">2025-04-08T13:20:00Z</dcterms:created>
  <dcterms:modified xsi:type="dcterms:W3CDTF">2025-04-08T13:27:00Z</dcterms:modified>
</cp:coreProperties>
</file>