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9D87" w14:textId="0C597216" w:rsidR="00EC12EE" w:rsidRPr="00FF3E27" w:rsidRDefault="00FF3E27" w:rsidP="003320A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E1974">
        <w:rPr>
          <w:rFonts w:ascii="Times New Roman" w:hAnsi="Times New Roman"/>
          <w:sz w:val="28"/>
          <w:szCs w:val="28"/>
          <w:u w:val="single"/>
        </w:rPr>
        <w:t xml:space="preserve">ВОПРОСЫ для сдачи </w:t>
      </w:r>
      <w:r>
        <w:rPr>
          <w:rFonts w:ascii="Times New Roman" w:hAnsi="Times New Roman"/>
          <w:sz w:val="28"/>
          <w:szCs w:val="28"/>
          <w:u w:val="single"/>
        </w:rPr>
        <w:t>зачета</w:t>
      </w:r>
      <w:r w:rsidRPr="00EE1974">
        <w:rPr>
          <w:rFonts w:ascii="Times New Roman" w:hAnsi="Times New Roman"/>
          <w:sz w:val="28"/>
          <w:szCs w:val="28"/>
          <w:u w:val="single"/>
        </w:rPr>
        <w:t xml:space="preserve"> по тр</w:t>
      </w:r>
      <w:r>
        <w:rPr>
          <w:rFonts w:ascii="Times New Roman" w:hAnsi="Times New Roman"/>
          <w:sz w:val="28"/>
          <w:szCs w:val="28"/>
          <w:u w:val="single"/>
        </w:rPr>
        <w:t>удовому праву (2020/21 уч. год)</w:t>
      </w:r>
    </w:p>
    <w:p w14:paraId="49D6A370" w14:textId="77777777" w:rsidR="00FF3E27" w:rsidRDefault="00FF3E27" w:rsidP="00EC12EE">
      <w:pPr>
        <w:autoSpaceDE w:val="0"/>
        <w:autoSpaceDN w:val="0"/>
        <w:spacing w:after="0" w:line="240" w:lineRule="auto"/>
        <w:ind w:left="709" w:right="-766" w:hanging="578"/>
        <w:contextualSpacing/>
      </w:pPr>
    </w:p>
    <w:p w14:paraId="0F290193" w14:textId="3B2A17CF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right="-766" w:hanging="5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38BD">
        <w:rPr>
          <w:rFonts w:ascii="Times New Roman" w:hAnsi="Times New Roman" w:cs="Times New Roman"/>
          <w:sz w:val="28"/>
          <w:szCs w:val="28"/>
        </w:rPr>
        <w:t>Предмет трудового права как отрасли права и науки.</w:t>
      </w:r>
    </w:p>
    <w:p w14:paraId="332E2E6F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right="-766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Метод трудового права.</w:t>
      </w:r>
    </w:p>
    <w:p w14:paraId="374DB895" w14:textId="77777777" w:rsidR="007538BD" w:rsidRPr="007538BD" w:rsidRDefault="007538BD" w:rsidP="00AC63EB">
      <w:pPr>
        <w:numPr>
          <w:ilvl w:val="0"/>
          <w:numId w:val="1"/>
        </w:numPr>
        <w:spacing w:after="0" w:line="240" w:lineRule="auto"/>
        <w:ind w:left="709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Понятие трудового права. Его отграничение от смежных отраслей права (гражданского, предпринимательского, административного, права социального обеспечения).</w:t>
      </w:r>
    </w:p>
    <w:p w14:paraId="444E8E88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right="-766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Система трудового права как отрасли и как науки.</w:t>
      </w:r>
    </w:p>
    <w:p w14:paraId="14BED718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right="-766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Сфера действия норм трудового права.</w:t>
      </w:r>
    </w:p>
    <w:p w14:paraId="784E6578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right="-766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Цели и задачи трудового законодательства.</w:t>
      </w:r>
    </w:p>
    <w:p w14:paraId="72979DCF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right="-766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Роль и функции трудового права.</w:t>
      </w:r>
    </w:p>
    <w:p w14:paraId="3D8DF9B9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right="-766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Источники трудового права: понятие и виды.</w:t>
      </w:r>
    </w:p>
    <w:p w14:paraId="0AB1FADD" w14:textId="77777777" w:rsidR="007538BD" w:rsidRPr="007538BD" w:rsidRDefault="007538BD" w:rsidP="00AC63EB">
      <w:pPr>
        <w:pStyle w:val="a3"/>
        <w:numPr>
          <w:ilvl w:val="0"/>
          <w:numId w:val="1"/>
        </w:numPr>
        <w:autoSpaceDE w:val="0"/>
        <w:autoSpaceDN w:val="0"/>
        <w:ind w:left="709" w:hanging="578"/>
        <w:contextualSpacing/>
        <w:jc w:val="left"/>
        <w:rPr>
          <w:sz w:val="28"/>
          <w:szCs w:val="28"/>
        </w:rPr>
      </w:pPr>
      <w:r w:rsidRPr="007538BD">
        <w:rPr>
          <w:sz w:val="28"/>
          <w:szCs w:val="28"/>
        </w:rPr>
        <w:t>Конституция Российской Федерации как источник трудового права.</w:t>
      </w:r>
    </w:p>
    <w:p w14:paraId="0F5DA027" w14:textId="0CA3C0C9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Общая характеристика Трудового кодекса РФ.</w:t>
      </w:r>
    </w:p>
    <w:p w14:paraId="15D5A38E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Закон РФ “О занятости населения в Российской Федерации”</w:t>
      </w:r>
    </w:p>
    <w:p w14:paraId="3FF03895" w14:textId="28FBACF4" w:rsidR="007538BD" w:rsidRPr="007538BD" w:rsidRDefault="007538BD" w:rsidP="00AC63EB">
      <w:pPr>
        <w:pStyle w:val="a5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(общая характеристика)</w:t>
      </w:r>
    </w:p>
    <w:p w14:paraId="690EA292" w14:textId="6AF16033" w:rsidR="007538BD" w:rsidRPr="00EC12EE" w:rsidRDefault="007538BD" w:rsidP="00AC63EB">
      <w:pPr>
        <w:pStyle w:val="a5"/>
        <w:numPr>
          <w:ilvl w:val="0"/>
          <w:numId w:val="1"/>
        </w:numPr>
        <w:spacing w:after="0" w:line="240" w:lineRule="auto"/>
        <w:ind w:left="708" w:hanging="578"/>
        <w:rPr>
          <w:rFonts w:ascii="Times New Roman" w:hAnsi="Times New Roman" w:cs="Times New Roman"/>
          <w:sz w:val="28"/>
          <w:szCs w:val="28"/>
        </w:rPr>
      </w:pPr>
      <w:r w:rsidRPr="00EC12EE">
        <w:rPr>
          <w:rFonts w:ascii="Times New Roman" w:hAnsi="Times New Roman" w:cs="Times New Roman"/>
          <w:sz w:val="28"/>
          <w:szCs w:val="28"/>
        </w:rPr>
        <w:t>Единство и дифференциация в правовом регулировании условий</w:t>
      </w:r>
      <w:r w:rsidR="00EC12EE" w:rsidRPr="00EC12EE">
        <w:rPr>
          <w:rFonts w:ascii="Times New Roman" w:hAnsi="Times New Roman" w:cs="Times New Roman"/>
          <w:sz w:val="28"/>
          <w:szCs w:val="28"/>
        </w:rPr>
        <w:t xml:space="preserve"> </w:t>
      </w:r>
      <w:r w:rsidRPr="00EC12EE">
        <w:rPr>
          <w:rFonts w:ascii="Times New Roman" w:hAnsi="Times New Roman" w:cs="Times New Roman"/>
          <w:sz w:val="28"/>
          <w:szCs w:val="28"/>
        </w:rPr>
        <w:t>труда. Факторы дифференциации. Общее и специальное законодательство о труде.</w:t>
      </w:r>
    </w:p>
    <w:p w14:paraId="6EDA6C22" w14:textId="48AFDFA8" w:rsidR="007538BD" w:rsidRDefault="007538BD" w:rsidP="00AC63EB">
      <w:pPr>
        <w:pStyle w:val="a3"/>
        <w:numPr>
          <w:ilvl w:val="0"/>
          <w:numId w:val="1"/>
        </w:numPr>
        <w:ind w:left="708" w:hanging="578"/>
        <w:contextualSpacing/>
        <w:rPr>
          <w:sz w:val="28"/>
          <w:szCs w:val="28"/>
        </w:rPr>
      </w:pPr>
      <w:r w:rsidRPr="00EC12EE">
        <w:rPr>
          <w:sz w:val="28"/>
          <w:szCs w:val="28"/>
        </w:rPr>
        <w:t>Значение</w:t>
      </w:r>
      <w:r w:rsidRPr="007538BD">
        <w:rPr>
          <w:sz w:val="28"/>
          <w:szCs w:val="28"/>
        </w:rPr>
        <w:t xml:space="preserve"> руководящих постановлений высших судебных органов в применении норм трудового законодательства.</w:t>
      </w:r>
    </w:p>
    <w:p w14:paraId="1E240394" w14:textId="386DECD9" w:rsidR="007538BD" w:rsidRPr="007538BD" w:rsidRDefault="007538BD" w:rsidP="00AC63EB">
      <w:pPr>
        <w:numPr>
          <w:ilvl w:val="0"/>
          <w:numId w:val="1"/>
        </w:numPr>
        <w:spacing w:after="0" w:line="240" w:lineRule="auto"/>
        <w:ind w:left="709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Разграничение компетенции между РФ и субъектами РФ в сфере регулирования трудовых и непосредственно связанных с ними отношений.</w:t>
      </w:r>
    </w:p>
    <w:p w14:paraId="36901088" w14:textId="46125E62" w:rsidR="007538BD" w:rsidRPr="007538BD" w:rsidRDefault="007538BD" w:rsidP="00AC63EB">
      <w:pPr>
        <w:numPr>
          <w:ilvl w:val="0"/>
          <w:numId w:val="1"/>
        </w:numPr>
        <w:spacing w:after="0" w:line="240" w:lineRule="auto"/>
        <w:ind w:left="709" w:hanging="57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38BD">
        <w:rPr>
          <w:rFonts w:ascii="Times New Roman" w:hAnsi="Times New Roman" w:cs="Times New Roman"/>
          <w:bCs/>
          <w:iCs/>
          <w:sz w:val="28"/>
          <w:szCs w:val="28"/>
        </w:rPr>
        <w:t>Действие трудового законодательства и иных актов, содержащих нормы трудового права, во времени, в пространстве и по кругу лиц.</w:t>
      </w:r>
    </w:p>
    <w:p w14:paraId="251EE1AF" w14:textId="3E65FA6C" w:rsidR="007538BD" w:rsidRDefault="007538BD" w:rsidP="00AC63EB">
      <w:pPr>
        <w:pStyle w:val="a3"/>
        <w:numPr>
          <w:ilvl w:val="0"/>
          <w:numId w:val="1"/>
        </w:numPr>
        <w:ind w:left="709" w:hanging="578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Принципы трудового права</w:t>
      </w:r>
      <w:r w:rsidRPr="007538BD">
        <w:rPr>
          <w:sz w:val="28"/>
          <w:szCs w:val="28"/>
        </w:rPr>
        <w:t>.</w:t>
      </w:r>
    </w:p>
    <w:p w14:paraId="22F69DF0" w14:textId="6944D77A" w:rsidR="007538BD" w:rsidRPr="007538BD" w:rsidRDefault="007538BD" w:rsidP="00AC63EB">
      <w:pPr>
        <w:pStyle w:val="a5"/>
        <w:numPr>
          <w:ilvl w:val="0"/>
          <w:numId w:val="1"/>
        </w:numPr>
        <w:spacing w:after="0" w:line="240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Запрещение принудительного труда.</w:t>
      </w:r>
    </w:p>
    <w:p w14:paraId="06B64090" w14:textId="77777777" w:rsidR="007538BD" w:rsidRPr="007538BD" w:rsidRDefault="007538BD" w:rsidP="00AC63EB">
      <w:pPr>
        <w:pStyle w:val="3"/>
        <w:numPr>
          <w:ilvl w:val="0"/>
          <w:numId w:val="1"/>
        </w:numPr>
        <w:ind w:left="709" w:hanging="578"/>
        <w:contextualSpacing/>
        <w:jc w:val="left"/>
        <w:rPr>
          <w:b w:val="0"/>
          <w:bCs/>
          <w:sz w:val="28"/>
          <w:szCs w:val="28"/>
        </w:rPr>
      </w:pPr>
      <w:r w:rsidRPr="007538BD">
        <w:rPr>
          <w:b w:val="0"/>
          <w:bCs/>
          <w:sz w:val="28"/>
          <w:szCs w:val="28"/>
        </w:rPr>
        <w:t>Субъекты трудового права: понятие и виды. Юридический статус субъекта трудового права.</w:t>
      </w:r>
    </w:p>
    <w:p w14:paraId="10DC1078" w14:textId="690BD9FA" w:rsidR="007538BD" w:rsidRPr="007538BD" w:rsidRDefault="007538BD" w:rsidP="00AC63EB">
      <w:pPr>
        <w:pStyle w:val="3"/>
        <w:numPr>
          <w:ilvl w:val="0"/>
          <w:numId w:val="1"/>
        </w:numPr>
        <w:ind w:left="709" w:hanging="578"/>
        <w:contextualSpacing/>
        <w:jc w:val="left"/>
        <w:rPr>
          <w:b w:val="0"/>
          <w:sz w:val="28"/>
          <w:szCs w:val="28"/>
        </w:rPr>
      </w:pPr>
      <w:r w:rsidRPr="007538BD">
        <w:rPr>
          <w:b w:val="0"/>
          <w:sz w:val="28"/>
          <w:szCs w:val="28"/>
        </w:rPr>
        <w:t>Основные трудовые права и обязанности работника.</w:t>
      </w:r>
    </w:p>
    <w:p w14:paraId="65707F71" w14:textId="20607D14" w:rsidR="007538BD" w:rsidRPr="007538BD" w:rsidRDefault="007538BD" w:rsidP="00AC63EB">
      <w:pPr>
        <w:pStyle w:val="3"/>
        <w:numPr>
          <w:ilvl w:val="0"/>
          <w:numId w:val="1"/>
        </w:numPr>
        <w:ind w:left="709" w:hanging="578"/>
        <w:contextualSpacing/>
        <w:jc w:val="left"/>
        <w:rPr>
          <w:b w:val="0"/>
          <w:sz w:val="28"/>
          <w:szCs w:val="28"/>
        </w:rPr>
      </w:pPr>
      <w:r w:rsidRPr="007538BD">
        <w:rPr>
          <w:b w:val="0"/>
          <w:sz w:val="28"/>
          <w:szCs w:val="28"/>
        </w:rPr>
        <w:t>Работодатель как субъект трудового права.</w:t>
      </w:r>
    </w:p>
    <w:p w14:paraId="27D60691" w14:textId="30AB3E22" w:rsidR="007538BD" w:rsidRPr="007538BD" w:rsidRDefault="007538BD" w:rsidP="00AC63EB">
      <w:pPr>
        <w:pStyle w:val="3"/>
        <w:numPr>
          <w:ilvl w:val="0"/>
          <w:numId w:val="1"/>
        </w:numPr>
        <w:ind w:left="709" w:hanging="578"/>
        <w:contextualSpacing/>
        <w:jc w:val="left"/>
        <w:rPr>
          <w:b w:val="0"/>
          <w:sz w:val="28"/>
          <w:szCs w:val="28"/>
        </w:rPr>
      </w:pPr>
      <w:r w:rsidRPr="007538BD">
        <w:rPr>
          <w:b w:val="0"/>
          <w:sz w:val="28"/>
          <w:szCs w:val="28"/>
        </w:rPr>
        <w:t xml:space="preserve">Основная функция профсоюзов. </w:t>
      </w:r>
    </w:p>
    <w:p w14:paraId="58C6AD75" w14:textId="347B7E56" w:rsidR="007538BD" w:rsidRPr="007538BD" w:rsidRDefault="007538BD" w:rsidP="00AC63EB">
      <w:pPr>
        <w:pStyle w:val="3"/>
        <w:numPr>
          <w:ilvl w:val="0"/>
          <w:numId w:val="1"/>
        </w:numPr>
        <w:ind w:left="709" w:hanging="578"/>
        <w:contextualSpacing/>
        <w:jc w:val="left"/>
        <w:rPr>
          <w:b w:val="0"/>
          <w:sz w:val="28"/>
          <w:szCs w:val="28"/>
        </w:rPr>
      </w:pPr>
      <w:r w:rsidRPr="007538BD">
        <w:rPr>
          <w:b w:val="0"/>
          <w:sz w:val="28"/>
          <w:szCs w:val="28"/>
        </w:rPr>
        <w:t>Порядок принятия решений работодателем с учетом мнения профсоюзного органа.</w:t>
      </w:r>
    </w:p>
    <w:p w14:paraId="58F957F7" w14:textId="00AA76DF" w:rsidR="007538BD" w:rsidRPr="007538BD" w:rsidRDefault="007538BD" w:rsidP="00AC63EB">
      <w:pPr>
        <w:pStyle w:val="3"/>
        <w:numPr>
          <w:ilvl w:val="0"/>
          <w:numId w:val="1"/>
        </w:numPr>
        <w:ind w:left="709" w:hanging="578"/>
        <w:contextualSpacing/>
        <w:jc w:val="left"/>
        <w:rPr>
          <w:b w:val="0"/>
          <w:sz w:val="28"/>
          <w:szCs w:val="28"/>
        </w:rPr>
      </w:pPr>
      <w:r w:rsidRPr="007538BD">
        <w:rPr>
          <w:b w:val="0"/>
          <w:sz w:val="28"/>
          <w:szCs w:val="28"/>
        </w:rPr>
        <w:t>Система правоотношений в науке трудового права.</w:t>
      </w:r>
    </w:p>
    <w:p w14:paraId="70B07F3C" w14:textId="269F0362" w:rsidR="007538BD" w:rsidRPr="007538BD" w:rsidRDefault="007538BD" w:rsidP="00AC63EB">
      <w:pPr>
        <w:pStyle w:val="a5"/>
        <w:numPr>
          <w:ilvl w:val="0"/>
          <w:numId w:val="1"/>
        </w:numPr>
        <w:spacing w:line="24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 xml:space="preserve">Трудовое правоотношение: понятие, субъекты и содержание. </w:t>
      </w:r>
    </w:p>
    <w:p w14:paraId="3E0E1F34" w14:textId="5DFF79C6" w:rsidR="007538BD" w:rsidRPr="007538BD" w:rsidRDefault="007538BD" w:rsidP="00AC63EB">
      <w:pPr>
        <w:pStyle w:val="a5"/>
        <w:numPr>
          <w:ilvl w:val="0"/>
          <w:numId w:val="1"/>
        </w:numPr>
        <w:spacing w:line="24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Содержание трудового правоотношения.</w:t>
      </w:r>
    </w:p>
    <w:p w14:paraId="3ECFD1DA" w14:textId="37D94FA4" w:rsidR="007538BD" w:rsidRPr="007538BD" w:rsidRDefault="007538BD" w:rsidP="00AC63EB">
      <w:pPr>
        <w:pStyle w:val="a5"/>
        <w:numPr>
          <w:ilvl w:val="0"/>
          <w:numId w:val="1"/>
        </w:numPr>
        <w:spacing w:line="24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Основания возникновения, изменения и прекращения трудовых</w:t>
      </w:r>
    </w:p>
    <w:p w14:paraId="45B2685E" w14:textId="6D6A9275" w:rsidR="007538BD" w:rsidRPr="007538BD" w:rsidRDefault="007538BD" w:rsidP="00AC63EB">
      <w:pPr>
        <w:pStyle w:val="a5"/>
        <w:numPr>
          <w:ilvl w:val="0"/>
          <w:numId w:val="1"/>
        </w:numPr>
        <w:spacing w:line="24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правоотношений.</w:t>
      </w:r>
    </w:p>
    <w:p w14:paraId="685AC59F" w14:textId="4DB118B3" w:rsidR="007538BD" w:rsidRPr="007538BD" w:rsidRDefault="007538BD" w:rsidP="00AC63EB">
      <w:pPr>
        <w:pStyle w:val="a5"/>
        <w:numPr>
          <w:ilvl w:val="0"/>
          <w:numId w:val="1"/>
        </w:numPr>
        <w:spacing w:after="0" w:line="240" w:lineRule="auto"/>
        <w:ind w:left="708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Правоотношения, непосредственно связанные с трудовым правоотношением. Их субъекты и содержание.</w:t>
      </w:r>
    </w:p>
    <w:p w14:paraId="7D5C5F0B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8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Принципы социального партнерства.</w:t>
      </w:r>
    </w:p>
    <w:p w14:paraId="5BB7139E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Понятие и стороны коллективного договора, его значение в условиях рыночной экономики.</w:t>
      </w:r>
    </w:p>
    <w:p w14:paraId="19788086" w14:textId="47A8580C" w:rsidR="007538BD" w:rsidRPr="007538BD" w:rsidRDefault="007538BD" w:rsidP="00AC63EB">
      <w:pPr>
        <w:pStyle w:val="a5"/>
        <w:numPr>
          <w:ilvl w:val="0"/>
          <w:numId w:val="1"/>
        </w:numPr>
        <w:spacing w:after="0" w:line="240" w:lineRule="auto"/>
        <w:ind w:left="708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Структура и содержание коллективного договора.</w:t>
      </w:r>
    </w:p>
    <w:p w14:paraId="3EE74C47" w14:textId="4BDF10E0" w:rsidR="007538BD" w:rsidRPr="007538BD" w:rsidRDefault="007538BD" w:rsidP="00AC63EB">
      <w:pPr>
        <w:pStyle w:val="a5"/>
        <w:numPr>
          <w:ilvl w:val="0"/>
          <w:numId w:val="1"/>
        </w:numPr>
        <w:spacing w:after="0" w:line="240" w:lineRule="auto"/>
        <w:ind w:left="708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Порядок заключения коллективных договоров и сроки их действия.</w:t>
      </w:r>
    </w:p>
    <w:p w14:paraId="4A661117" w14:textId="52F8BC20" w:rsidR="007538BD" w:rsidRPr="007538BD" w:rsidRDefault="007538BD" w:rsidP="00AC63EB">
      <w:pPr>
        <w:pStyle w:val="a5"/>
        <w:numPr>
          <w:ilvl w:val="0"/>
          <w:numId w:val="1"/>
        </w:numPr>
        <w:spacing w:line="24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lastRenderedPageBreak/>
        <w:t>Содержание соглашений. Порядок заключения, изменения соглашений и контроль за их выполнением.</w:t>
      </w:r>
    </w:p>
    <w:p w14:paraId="48AA7C44" w14:textId="1D1CDCE2" w:rsidR="007538BD" w:rsidRPr="007538BD" w:rsidRDefault="007538BD" w:rsidP="00AC63EB">
      <w:pPr>
        <w:pStyle w:val="a5"/>
        <w:numPr>
          <w:ilvl w:val="0"/>
          <w:numId w:val="1"/>
        </w:numPr>
        <w:spacing w:line="24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Ответственность сторон социального партнерства.</w:t>
      </w:r>
    </w:p>
    <w:p w14:paraId="29EDECC3" w14:textId="77777777" w:rsidR="00EC12EE" w:rsidRDefault="007538BD" w:rsidP="00AC63EB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Понятие занятости. Круг граждан, считающихся занятыми.</w:t>
      </w:r>
    </w:p>
    <w:p w14:paraId="2D6D3C16" w14:textId="77777777" w:rsidR="00EC12EE" w:rsidRDefault="007538BD" w:rsidP="00AC63EB">
      <w:pPr>
        <w:pStyle w:val="a5"/>
        <w:numPr>
          <w:ilvl w:val="0"/>
          <w:numId w:val="1"/>
        </w:numPr>
        <w:tabs>
          <w:tab w:val="num" w:pos="426"/>
        </w:tabs>
        <w:spacing w:line="240" w:lineRule="auto"/>
        <w:ind w:left="709" w:hanging="578"/>
        <w:rPr>
          <w:rFonts w:ascii="Times New Roman" w:hAnsi="Times New Roman" w:cs="Times New Roman"/>
          <w:sz w:val="28"/>
          <w:szCs w:val="28"/>
        </w:rPr>
      </w:pPr>
      <w:r w:rsidRPr="00EC12EE">
        <w:rPr>
          <w:rFonts w:ascii="Times New Roman" w:hAnsi="Times New Roman" w:cs="Times New Roman"/>
          <w:sz w:val="28"/>
          <w:szCs w:val="28"/>
        </w:rPr>
        <w:t>Понятие безработного. Гарантии и компенсации безработным.</w:t>
      </w:r>
    </w:p>
    <w:p w14:paraId="339F81E4" w14:textId="648069F1" w:rsidR="007538BD" w:rsidRPr="00EC12EE" w:rsidRDefault="007538BD" w:rsidP="00AC63EB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708" w:hanging="578"/>
        <w:rPr>
          <w:rFonts w:ascii="Times New Roman" w:hAnsi="Times New Roman" w:cs="Times New Roman"/>
          <w:sz w:val="28"/>
          <w:szCs w:val="28"/>
        </w:rPr>
      </w:pPr>
      <w:r w:rsidRPr="00EC12EE">
        <w:rPr>
          <w:rFonts w:ascii="Times New Roman" w:hAnsi="Times New Roman" w:cs="Times New Roman"/>
          <w:sz w:val="28"/>
          <w:szCs w:val="28"/>
        </w:rPr>
        <w:t>Право граждан на трудоустройство через посредничество службы занятости.</w:t>
      </w:r>
    </w:p>
    <w:p w14:paraId="0946DCA7" w14:textId="3E6446FC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8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Свобода труда. Запрещение принудительного труда.</w:t>
      </w:r>
    </w:p>
    <w:p w14:paraId="7E8B9774" w14:textId="3C8D0801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Понятие трудового договора и его отличие от гражданско-правовых договоров о труде.</w:t>
      </w:r>
    </w:p>
    <w:p w14:paraId="4C3E4476" w14:textId="7BB66F73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Стороны трудового договора.</w:t>
      </w:r>
    </w:p>
    <w:p w14:paraId="0BD53E82" w14:textId="34A9D05C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 xml:space="preserve">Содержание трудового договора. </w:t>
      </w:r>
    </w:p>
    <w:p w14:paraId="0ECBBA53" w14:textId="4E3995C3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Общий порядок заключения трудового договора. Гарантии при приеме на работу.</w:t>
      </w:r>
    </w:p>
    <w:p w14:paraId="38B7C55D" w14:textId="12334969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Испытание при приеме на работу и его правовые последствия</w:t>
      </w:r>
    </w:p>
    <w:p w14:paraId="7D1B5800" w14:textId="54940661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Трудовая книжка и ее значение.</w:t>
      </w:r>
    </w:p>
    <w:p w14:paraId="1D0BE253" w14:textId="2E6A08CD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Виды трудовых договоров.</w:t>
      </w:r>
    </w:p>
    <w:p w14:paraId="6F68A372" w14:textId="7BB8210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Срочный трудовой договор.</w:t>
      </w:r>
    </w:p>
    <w:p w14:paraId="1C53455A" w14:textId="61D80061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Особенности регулирования труда лиц, работающих по совместительству. Отличие совместительства от совмещения профессий (должностей).</w:t>
      </w:r>
    </w:p>
    <w:p w14:paraId="423B9A95" w14:textId="60B738B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Аттестация работников: понятие и значение ее проведения. Круг аттестуемых.</w:t>
      </w:r>
    </w:p>
    <w:p w14:paraId="03A61302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Правовые последствия аттестации. Гарантии для работников при аттестации. Порядок рассмотрения споров по результатам аттестации.</w:t>
      </w:r>
    </w:p>
    <w:p w14:paraId="1533F524" w14:textId="36936660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Понятие и виды переводов на другую работу.</w:t>
      </w:r>
    </w:p>
    <w:p w14:paraId="05502F83" w14:textId="4FCB423F" w:rsid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Временный перевод на другую работу.</w:t>
      </w:r>
    </w:p>
    <w:p w14:paraId="5E140C6E" w14:textId="72C70A53" w:rsidR="007538BD" w:rsidRPr="007538BD" w:rsidRDefault="007538BD" w:rsidP="00AC63EB">
      <w:pPr>
        <w:pStyle w:val="a6"/>
        <w:numPr>
          <w:ilvl w:val="0"/>
          <w:numId w:val="1"/>
        </w:numPr>
        <w:spacing w:after="0" w:line="240" w:lineRule="auto"/>
        <w:ind w:left="709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Трудовые отношения при смене собственника имущества организации, изменение подведомственности организации, ее реорганизации.</w:t>
      </w:r>
    </w:p>
    <w:p w14:paraId="703B685D" w14:textId="43B94EC4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Общие основания прекращения трудового договора.</w:t>
      </w:r>
    </w:p>
    <w:p w14:paraId="321FA555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работника.</w:t>
      </w:r>
    </w:p>
    <w:p w14:paraId="031676F0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без вины работника.</w:t>
      </w:r>
    </w:p>
    <w:p w14:paraId="0FDD8C7D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Увольнение работника за нарушение трудовых обязанностей.</w:t>
      </w:r>
    </w:p>
    <w:p w14:paraId="41634CD6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14:paraId="19878BC8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Дополнительные гарантии при увольнении некоторых категорий работников.</w:t>
      </w:r>
    </w:p>
    <w:p w14:paraId="5AFCD04C" w14:textId="77777777" w:rsid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 xml:space="preserve">Порядок увольнения работника и производства расчета. </w:t>
      </w:r>
    </w:p>
    <w:p w14:paraId="000A2990" w14:textId="7FE6F974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Выходные пособия.</w:t>
      </w:r>
    </w:p>
    <w:p w14:paraId="20E92BBE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Правовые последствия незаконного перевода и увольнения.</w:t>
      </w:r>
    </w:p>
    <w:p w14:paraId="2C3FD4DE" w14:textId="2FCFE8E0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Защита персональных данных работника.</w:t>
      </w:r>
    </w:p>
    <w:p w14:paraId="27D61CA5" w14:textId="77777777" w:rsidR="007538BD" w:rsidRPr="007538BD" w:rsidRDefault="007538BD" w:rsidP="00AC63EB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7538BD">
        <w:rPr>
          <w:rFonts w:ascii="Times New Roman" w:hAnsi="Times New Roman" w:cs="Times New Roman"/>
          <w:sz w:val="28"/>
          <w:szCs w:val="28"/>
        </w:rPr>
        <w:t>Ученический договор: его содержание, срок, форма и действие.</w:t>
      </w:r>
    </w:p>
    <w:bookmarkEnd w:id="0"/>
    <w:p w14:paraId="695B0668" w14:textId="77777777" w:rsidR="00ED5F92" w:rsidRPr="007538BD" w:rsidRDefault="00ED5F92">
      <w:pPr>
        <w:rPr>
          <w:rFonts w:ascii="Times New Roman" w:hAnsi="Times New Roman" w:cs="Times New Roman"/>
          <w:sz w:val="28"/>
          <w:szCs w:val="28"/>
        </w:rPr>
      </w:pPr>
    </w:p>
    <w:sectPr w:rsidR="00ED5F92" w:rsidRPr="007538BD" w:rsidSect="003320A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1FE"/>
    <w:multiLevelType w:val="hybridMultilevel"/>
    <w:tmpl w:val="D98679CA"/>
    <w:lvl w:ilvl="0" w:tplc="578E7700">
      <w:start w:val="1"/>
      <w:numFmt w:val="decimal"/>
      <w:lvlText w:val="%1."/>
      <w:lvlJc w:val="left"/>
      <w:pPr>
        <w:ind w:left="1289" w:hanging="10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263D3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54B6B64"/>
    <w:multiLevelType w:val="singleLevel"/>
    <w:tmpl w:val="0419000F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625CD2"/>
    <w:multiLevelType w:val="singleLevel"/>
    <w:tmpl w:val="475E67E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5AE0F44"/>
    <w:multiLevelType w:val="hybridMultilevel"/>
    <w:tmpl w:val="65A6EE8E"/>
    <w:lvl w:ilvl="0" w:tplc="578E7700">
      <w:start w:val="1"/>
      <w:numFmt w:val="decimal"/>
      <w:lvlText w:val="%1."/>
      <w:lvlJc w:val="left"/>
      <w:pPr>
        <w:ind w:left="1185" w:hanging="1005"/>
      </w:pPr>
      <w:rPr>
        <w:rFonts w:hint="default"/>
        <w:sz w:val="26"/>
      </w:rPr>
    </w:lvl>
    <w:lvl w:ilvl="1" w:tplc="868AE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6"/>
    </w:lvlOverride>
  </w:num>
  <w:num w:numId="3">
    <w:abstractNumId w:val="2"/>
    <w:lvlOverride w:ilvl="0">
      <w:startOverride w:val="35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D"/>
    <w:rsid w:val="003320A9"/>
    <w:rsid w:val="007538BD"/>
    <w:rsid w:val="00AC63EB"/>
    <w:rsid w:val="00EC12EE"/>
    <w:rsid w:val="00ED5F92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78A3"/>
  <w15:chartTrackingRefBased/>
  <w15:docId w15:val="{BA09CD7C-F0F9-4C7C-B6A5-9A6B3AE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538B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38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538B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38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538B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538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5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биатлон</dc:creator>
  <cp:keywords/>
  <dc:description/>
  <cp:lastModifiedBy>Соколова Серафима Викторовна</cp:lastModifiedBy>
  <cp:revision>7</cp:revision>
  <dcterms:created xsi:type="dcterms:W3CDTF">2020-11-11T09:01:00Z</dcterms:created>
  <dcterms:modified xsi:type="dcterms:W3CDTF">2020-12-24T14:23:00Z</dcterms:modified>
</cp:coreProperties>
</file>