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B5" w:rsidRPr="00CF55B5" w:rsidRDefault="005B7A9B" w:rsidP="00CF55B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ФГБОУ В</w:t>
      </w:r>
      <w:r w:rsidR="00CF55B5" w:rsidRPr="00CF55B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</w:p>
    <w:p w:rsidR="005B7A9B" w:rsidRDefault="00CF55B5" w:rsidP="00CF55B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«МОСКОВСКИЙ ГОСУДАРСТВЕННЫЙ ЮРИДИЧЕСКИЙ УНИВЕРСИТЕТ </w:t>
      </w:r>
    </w:p>
    <w:p w:rsidR="00CF55B5" w:rsidRPr="00CF55B5" w:rsidRDefault="00CF55B5" w:rsidP="00CF55B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5B5">
        <w:rPr>
          <w:rFonts w:ascii="Times New Roman" w:eastAsia="Calibri" w:hAnsi="Times New Roman" w:cs="Times New Roman"/>
          <w:sz w:val="24"/>
          <w:szCs w:val="24"/>
          <w:lang w:eastAsia="ru-RU"/>
        </w:rPr>
        <w:t>ИМЕНИ О.Е. КУТАФИНА</w:t>
      </w:r>
      <w:r w:rsidR="005B7A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(МГЮА)</w:t>
      </w:r>
      <w:r w:rsidRPr="00CF55B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F55B5" w:rsidRDefault="00CF55B5" w:rsidP="00CF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B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525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B525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CF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F55B5" w:rsidRPr="00CF55B5" w:rsidRDefault="00CF55B5" w:rsidP="00CF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УГОЛОВНОГО ПРАВА</w:t>
      </w:r>
    </w:p>
    <w:p w:rsidR="00CF55B5" w:rsidRPr="00CF55B5" w:rsidRDefault="00CF55B5" w:rsidP="00CF5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квалификации преступлений</w:t>
      </w:r>
    </w:p>
    <w:p w:rsidR="00CF55B5" w:rsidRPr="00CF55B5" w:rsidRDefault="00CF55B5" w:rsidP="00CF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магистратуры (очная, очно-заочная, заочная формы обучения)</w:t>
      </w:r>
    </w:p>
    <w:p w:rsidR="00CF55B5" w:rsidRPr="00CF55B5" w:rsidRDefault="00CF55B5" w:rsidP="00CF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5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ЭКЗАМЕН</w:t>
      </w:r>
    </w:p>
    <w:p w:rsidR="00CF55B5" w:rsidRPr="00CF55B5" w:rsidRDefault="00CF55B5" w:rsidP="00CF55B5">
      <w:pPr>
        <w:pBdr>
          <w:bottom w:val="single" w:sz="12" w:space="1" w:color="auto"/>
        </w:pBd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CF55B5" w:rsidRDefault="00CF55B5" w:rsidP="00CF55B5">
      <w:pPr>
        <w:tabs>
          <w:tab w:val="num" w:pos="7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значение квалификации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процесса квалификации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квалификации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классификация правил квалификации преступлений. 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уголовно-правовых презумпций и фикций, их использование при квалификации преступлений. Правила знаковой фиксации результатов квалификации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и факультативные признаки состава преступления. Их роль при квалификации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Позитивные и негативные признаки состава преступления. Их использование при квалификации преступлений. 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и переменные признаки состава преступления. Их виды и значение при квалификации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квалификации с использованием бланкетных диспозиций.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постановлений Пленума Верховного Суда РФ при квалификации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нарушения элементов общественного отношения и их влияние на определение объекта преступления.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преступления и потерпевший, их влияние на квалификацию преступления. 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квалификации по объекту преступления.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Законодательные приемы описания деяния и их влияние на квалификацию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 преступления, их виды, способы законодательного описания и квалификация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Конструкция объективной стороны преступления и ее влияние на квалификацию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квалификации по признакам объективной стороны преступления.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Вина и ее влияние на квалификацию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умысла и ее влияние на квалификацию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Определенность умысла и ее влияние на квалификацию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Субъективное отношение к квалифицирующим признакам преступления и квалификация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 и цель, их влияние на квалификацию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квалификации по признакам субъективной стороны преступления.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Субъективная ошибка, ее виды и влияние на квалификацию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и его влияние на квалификацию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квалификации деяний посредственного исполнителя преступления.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Квалификация преступлений, совершаемых специальным субъектом. Ненадлежащий специальный субъект преступления. 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квалификации по признакам субъекта преступления.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Влияние признаков субъективной стороны преступления на квалификацию при неоконченной преступной деятельности.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квалификации при неоконченной преступной деятельности.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Правила квалификации преступлений при различных видах соучастия.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квалификации при неудавшемся подстрекательстве. Эксцесс исполнителя. 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квалификации преступлений при различных формах соучастия.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квалификации общественно опасных действий группы лиц, лишь один из которых обладает признаками субъекта преступления.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квалификации при совокупности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квалификации сложных единичных преступлений.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квалификации преступлений при конкуренции общей и специальной норм, их виды.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квалификации преступлений при конкуренции части и целого.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квалификации преступлений при изменении уголовного закона.</w:t>
      </w:r>
    </w:p>
    <w:p w:rsidR="00681C88" w:rsidRPr="00290BC8" w:rsidRDefault="00681C88" w:rsidP="00681C88">
      <w:pPr>
        <w:numPr>
          <w:ilvl w:val="0"/>
          <w:numId w:val="1"/>
        </w:numPr>
        <w:tabs>
          <w:tab w:val="clear" w:pos="360"/>
          <w:tab w:val="num" w:pos="720"/>
          <w:tab w:val="num" w:pos="7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квалификации при наличии промежуточного закона.</w:t>
      </w:r>
    </w:p>
    <w:p w:rsidR="00673C0D" w:rsidRDefault="00673C0D">
      <w:pPr>
        <w:rPr>
          <w:rFonts w:ascii="Times New Roman" w:hAnsi="Times New Roman" w:cs="Times New Roman"/>
          <w:sz w:val="28"/>
          <w:szCs w:val="28"/>
        </w:rPr>
      </w:pPr>
    </w:p>
    <w:p w:rsidR="00673C0D" w:rsidRDefault="00673C0D">
      <w:pPr>
        <w:rPr>
          <w:rFonts w:ascii="Times New Roman" w:hAnsi="Times New Roman" w:cs="Times New Roman"/>
          <w:sz w:val="28"/>
          <w:szCs w:val="28"/>
        </w:rPr>
      </w:pPr>
    </w:p>
    <w:p w:rsidR="00D060EA" w:rsidRPr="00673C0D" w:rsidRDefault="00141D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673C0D" w:rsidRPr="00673C0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673C0D" w:rsidRPr="00673C0D">
        <w:rPr>
          <w:rFonts w:ascii="Times New Roman" w:hAnsi="Times New Roman" w:cs="Times New Roman"/>
          <w:sz w:val="28"/>
          <w:szCs w:val="28"/>
        </w:rPr>
        <w:t>кафедрой</w:t>
      </w:r>
    </w:p>
    <w:p w:rsidR="00673C0D" w:rsidRPr="00673C0D" w:rsidRDefault="00673C0D">
      <w:pPr>
        <w:rPr>
          <w:rFonts w:ascii="Times New Roman" w:hAnsi="Times New Roman" w:cs="Times New Roman"/>
          <w:sz w:val="28"/>
          <w:szCs w:val="28"/>
        </w:rPr>
      </w:pPr>
      <w:r w:rsidRPr="00673C0D">
        <w:rPr>
          <w:rFonts w:ascii="Times New Roman" w:hAnsi="Times New Roman" w:cs="Times New Roman"/>
          <w:sz w:val="28"/>
          <w:szCs w:val="28"/>
        </w:rPr>
        <w:t xml:space="preserve">уголовного права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DFD">
        <w:rPr>
          <w:rFonts w:ascii="Times New Roman" w:hAnsi="Times New Roman" w:cs="Times New Roman"/>
          <w:sz w:val="28"/>
          <w:szCs w:val="28"/>
        </w:rPr>
        <w:t>Ю.В. Грачева</w:t>
      </w:r>
    </w:p>
    <w:sectPr w:rsidR="00673C0D" w:rsidRPr="0067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572C2"/>
    <w:multiLevelType w:val="hybridMultilevel"/>
    <w:tmpl w:val="A3323EE8"/>
    <w:lvl w:ilvl="0" w:tplc="D778A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EB"/>
    <w:rsid w:val="00141DFD"/>
    <w:rsid w:val="00290BC8"/>
    <w:rsid w:val="00437A19"/>
    <w:rsid w:val="005B7A9B"/>
    <w:rsid w:val="00673C0D"/>
    <w:rsid w:val="00681C88"/>
    <w:rsid w:val="0088613A"/>
    <w:rsid w:val="008F40B9"/>
    <w:rsid w:val="00971506"/>
    <w:rsid w:val="00B52565"/>
    <w:rsid w:val="00B64825"/>
    <w:rsid w:val="00BE6551"/>
    <w:rsid w:val="00C72AEB"/>
    <w:rsid w:val="00CF55B5"/>
    <w:rsid w:val="00DB2433"/>
    <w:rsid w:val="00E2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10C53-79D1-4982-B08D-1CC08683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529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8727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95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1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12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24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3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47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91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9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66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21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47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36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5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8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49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89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22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3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8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71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12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11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53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8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2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74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05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4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3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1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2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7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11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11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23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Анна Олеговна</dc:creator>
  <cp:lastModifiedBy>Тимошкина Анастасия Алексеевна</cp:lastModifiedBy>
  <cp:revision>12</cp:revision>
  <cp:lastPrinted>2017-10-02T17:24:00Z</cp:lastPrinted>
  <dcterms:created xsi:type="dcterms:W3CDTF">2014-11-19T16:49:00Z</dcterms:created>
  <dcterms:modified xsi:type="dcterms:W3CDTF">2018-11-08T09:49:00Z</dcterms:modified>
</cp:coreProperties>
</file>