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84B89" w14:textId="6CDE38B6" w:rsidR="00911A08" w:rsidRDefault="00911A08" w:rsidP="00911A08">
      <w:pPr>
        <w:spacing w:after="0"/>
        <w:ind w:firstLine="709"/>
        <w:jc w:val="both"/>
      </w:pPr>
      <w:r>
        <w:t>НАУЧНЫЕ ПУБЛИКАЦИИ БИБИКОВА СЕРГЕЯ ЕВГЕНЬЕВИЧА</w:t>
      </w:r>
    </w:p>
    <w:p w14:paraId="37767334" w14:textId="77777777" w:rsidR="00911A08" w:rsidRDefault="00911A08" w:rsidP="00911A08">
      <w:pPr>
        <w:spacing w:after="0"/>
        <w:ind w:firstLine="709"/>
        <w:jc w:val="both"/>
      </w:pPr>
    </w:p>
    <w:p w14:paraId="562E60B7" w14:textId="6C22E594" w:rsidR="00911A08" w:rsidRDefault="00911A08" w:rsidP="00911A08">
      <w:pPr>
        <w:spacing w:after="0"/>
        <w:ind w:firstLine="709"/>
        <w:jc w:val="both"/>
      </w:pPr>
      <w:r>
        <w:t>1.</w:t>
      </w:r>
      <w:r>
        <w:t>ТЕНДЕНЦИИ РАЗВИТИЯ ЧАСТНОГО ПРАВА</w:t>
      </w:r>
    </w:p>
    <w:p w14:paraId="4C41299E" w14:textId="38BE68D9" w:rsidR="00911A08" w:rsidRDefault="00911A08" w:rsidP="00911A08">
      <w:pPr>
        <w:spacing w:after="0"/>
        <w:ind w:firstLine="709"/>
        <w:jc w:val="both"/>
      </w:pPr>
      <w:r>
        <w:t>Тезисы докладов / Университет имени О.Е. Кутафина (МГЮА). Москва, 2024.</w:t>
      </w:r>
      <w:r>
        <w:tab/>
      </w:r>
    </w:p>
    <w:p w14:paraId="5ED779D3" w14:textId="549282AB" w:rsidR="00911A08" w:rsidRDefault="00911A08" w:rsidP="00911A08">
      <w:pPr>
        <w:spacing w:after="0"/>
        <w:ind w:firstLine="709"/>
        <w:jc w:val="both"/>
      </w:pPr>
      <w:r>
        <w:t>2.ФОРМИРОВАНИЕ МНОГОПОЛЯРНОГО МИРА: ВЫЗОВЫ И ПЕРСПЕКТИВЫ</w:t>
      </w:r>
    </w:p>
    <w:p w14:paraId="0B697091" w14:textId="13ABC160" w:rsidR="00911A08" w:rsidRDefault="00911A08" w:rsidP="00911A08">
      <w:pPr>
        <w:spacing w:after="0"/>
        <w:ind w:firstLine="709"/>
        <w:jc w:val="both"/>
      </w:pPr>
      <w:r>
        <w:t>Сборник докладов XI Московского юридического форума (XXIV Международной научно-практической конференции). В 3-х частях / Часть 2. Москва, 2024.</w:t>
      </w:r>
      <w:r>
        <w:tab/>
      </w:r>
    </w:p>
    <w:p w14:paraId="1AD9A761" w14:textId="39478174" w:rsidR="00911A08" w:rsidRDefault="00911A08" w:rsidP="00911A08">
      <w:pPr>
        <w:spacing w:after="0"/>
        <w:ind w:firstLine="709"/>
        <w:jc w:val="both"/>
      </w:pPr>
      <w:r>
        <w:t>3.ЛИТИГАЦИЯ КОРПОРАТИВНЫХ РИСКОВ: НОВЫЙ ВЗГЛЯД РОССИЙСКИХ УЧАСТНИКОВ НА ПРОБЛЕМЫ КОРПОРАТИВНОГО УПРАВЛЕНИЯ</w:t>
      </w:r>
    </w:p>
    <w:p w14:paraId="2AF6E2C5" w14:textId="77777777" w:rsidR="00911A08" w:rsidRDefault="00911A08" w:rsidP="00911A08">
      <w:pPr>
        <w:spacing w:after="0"/>
        <w:ind w:firstLine="709"/>
        <w:jc w:val="both"/>
      </w:pPr>
      <w:r>
        <w:t>Бибиков С.Е.</w:t>
      </w:r>
    </w:p>
    <w:p w14:paraId="5C6671B0" w14:textId="073E03B4" w:rsidR="00911A08" w:rsidRDefault="00911A08" w:rsidP="00911A08">
      <w:pPr>
        <w:spacing w:after="0"/>
        <w:ind w:firstLine="709"/>
        <w:jc w:val="both"/>
      </w:pPr>
      <w:r>
        <w:t>В сборнике: Формирование многополярного мира: вызовы и перспективы. Сборник докладов XI Московского юридического форума (XXIV Международной научно-практической конференции). В 3-х частях. Москва, 2024. С. 465-471.</w:t>
      </w:r>
      <w:r>
        <w:tab/>
      </w:r>
    </w:p>
    <w:p w14:paraId="500A95BF" w14:textId="122F0001" w:rsidR="00911A08" w:rsidRDefault="00911A08" w:rsidP="00911A08">
      <w:pPr>
        <w:spacing w:after="0"/>
        <w:ind w:firstLine="709"/>
        <w:jc w:val="both"/>
      </w:pPr>
      <w:r>
        <w:t>4.ЛИЧНЫЙ СТАТУТ ЮРИДИЧЕСКОГО ЛИЦА И ТЕОРИЯ КОНТРОЛЯ В МЕЖДУНАРОДНОМ ЧАСТНОМ ПРАВЕ</w:t>
      </w:r>
    </w:p>
    <w:p w14:paraId="411F9D99" w14:textId="77777777" w:rsidR="00911A08" w:rsidRDefault="00911A08" w:rsidP="00911A08">
      <w:pPr>
        <w:spacing w:after="0"/>
        <w:ind w:firstLine="709"/>
        <w:jc w:val="both"/>
      </w:pPr>
      <w:r>
        <w:t>Бибиков С.Е.</w:t>
      </w:r>
    </w:p>
    <w:p w14:paraId="74EDCEEB" w14:textId="301FD6FE" w:rsidR="00911A08" w:rsidRDefault="00911A08" w:rsidP="00911A08">
      <w:pPr>
        <w:spacing w:after="0"/>
        <w:ind w:firstLine="709"/>
        <w:jc w:val="both"/>
      </w:pPr>
      <w:r>
        <w:t>диссертация на соискание ученой степени кандидата юридических наук / ФЕДЕРАЛЬНОЕ ГОСУДАРСТВЕННОЕ БЮДЖЕТНОЕ ОБРАЗОВАТЕЛЬНОЕ УЧРЕЖДЕНИЕ ВЫСШЕГО ОБРАЗОВАНИЯ "МОСКОВСКИЙ ГОСУДАРСТВЕННЫЙ ЮРИДИЧЕСКИЙ УНИВЕРСИТЕТ ИМЕНИ О.Е. КУТАФИНА (МГЮА)". 2023</w:t>
      </w:r>
      <w:r>
        <w:tab/>
      </w:r>
    </w:p>
    <w:p w14:paraId="00D2EB46" w14:textId="62ECFB2C" w:rsidR="00911A08" w:rsidRDefault="00911A08" w:rsidP="00911A08">
      <w:pPr>
        <w:spacing w:after="0"/>
        <w:ind w:firstLine="709"/>
        <w:jc w:val="both"/>
      </w:pPr>
      <w:r>
        <w:t>5</w:t>
      </w:r>
      <w:r>
        <w:t>.</w:t>
      </w:r>
      <w:r>
        <w:t>ПРАВО В УСЛОВИЯХ САНКЦИЙ</w:t>
      </w:r>
    </w:p>
    <w:p w14:paraId="36989F45" w14:textId="77777777" w:rsidR="00911A08" w:rsidRDefault="00911A08" w:rsidP="00911A08">
      <w:pPr>
        <w:spacing w:after="0"/>
        <w:ind w:firstLine="709"/>
        <w:jc w:val="both"/>
      </w:pPr>
      <w:r>
        <w:t xml:space="preserve">Алексеева Д.Г., Алимова Я.О., </w:t>
      </w:r>
      <w:proofErr w:type="spellStart"/>
      <w:r>
        <w:t>Барзилова</w:t>
      </w:r>
      <w:proofErr w:type="spellEnd"/>
      <w:r>
        <w:t xml:space="preserve"> И.С., Белова Д.А., Бибиков С.Е., Богданов Д.Е., </w:t>
      </w:r>
      <w:proofErr w:type="spellStart"/>
      <w:r>
        <w:t>Бойм</w:t>
      </w:r>
      <w:proofErr w:type="spellEnd"/>
      <w:r>
        <w:t xml:space="preserve"> О.И., </w:t>
      </w:r>
      <w:proofErr w:type="spellStart"/>
      <w:r>
        <w:t>Васякина</w:t>
      </w:r>
      <w:proofErr w:type="spellEnd"/>
      <w:r>
        <w:t xml:space="preserve"> Е.В., Воронина Н.П., Горлова Е.Н., </w:t>
      </w:r>
      <w:proofErr w:type="spellStart"/>
      <w:r>
        <w:t>Гузнов</w:t>
      </w:r>
      <w:proofErr w:type="spellEnd"/>
      <w:r>
        <w:t xml:space="preserve"> А.Г., Егорова М.А., </w:t>
      </w:r>
      <w:proofErr w:type="spellStart"/>
      <w:r>
        <w:t>Енькова</w:t>
      </w:r>
      <w:proofErr w:type="spellEnd"/>
      <w:r>
        <w:t xml:space="preserve"> Е.Е., Ершова И.В., Жаворонкова Н.Г., </w:t>
      </w:r>
      <w:proofErr w:type="spellStart"/>
      <w:r>
        <w:t>Засемкова</w:t>
      </w:r>
      <w:proofErr w:type="spellEnd"/>
      <w:r>
        <w:t xml:space="preserve"> О.Ф., Козлова Е.Б., Малеина М.Н., Мачехин В.А., Михеева И.Е. и др.</w:t>
      </w:r>
    </w:p>
    <w:p w14:paraId="398BB989" w14:textId="77777777" w:rsidR="00911A08" w:rsidRDefault="00911A08" w:rsidP="00911A08">
      <w:pPr>
        <w:spacing w:after="0"/>
        <w:ind w:firstLine="709"/>
        <w:jc w:val="both"/>
      </w:pPr>
      <w:r>
        <w:t>Москва, 2023.</w:t>
      </w:r>
      <w:r>
        <w:tab/>
      </w:r>
    </w:p>
    <w:p w14:paraId="6A6E3F99" w14:textId="120D84EF" w:rsidR="00911A08" w:rsidRDefault="00911A08" w:rsidP="00911A08">
      <w:pPr>
        <w:spacing w:after="0"/>
        <w:ind w:firstLine="709"/>
        <w:jc w:val="both"/>
      </w:pPr>
      <w:r>
        <w:t>6.ПРАВОВОЙ СТАТУС ДОМАШНИХ ЖИВОТНЫХ: НОВЫЙ ВЗГЛЯД СУДЕБНОЙ ПРАКТИКИ НА СТАРУЮ ПРОБЛЕМУ</w:t>
      </w:r>
    </w:p>
    <w:p w14:paraId="228AB91C" w14:textId="77777777" w:rsidR="00911A08" w:rsidRDefault="00911A08" w:rsidP="00911A08">
      <w:pPr>
        <w:spacing w:after="0"/>
        <w:ind w:firstLine="709"/>
        <w:jc w:val="both"/>
      </w:pPr>
      <w:r>
        <w:t>Бибиков С.Е.</w:t>
      </w:r>
    </w:p>
    <w:p w14:paraId="3EEC298F" w14:textId="2BB16D83" w:rsidR="00911A08" w:rsidRDefault="00911A08" w:rsidP="00911A08">
      <w:pPr>
        <w:spacing w:after="0"/>
        <w:ind w:firstLine="709"/>
        <w:jc w:val="both"/>
      </w:pPr>
      <w:r>
        <w:t>Вестник Воронежского государственного университета. Серия: Право. 2023. № 4 (55). С. 119-124.</w:t>
      </w:r>
      <w:r>
        <w:tab/>
      </w:r>
    </w:p>
    <w:p w14:paraId="5C9644A6" w14:textId="783098E2" w:rsidR="00911A08" w:rsidRDefault="00911A08" w:rsidP="00911A08">
      <w:pPr>
        <w:spacing w:after="0"/>
        <w:ind w:firstLine="709"/>
        <w:jc w:val="both"/>
      </w:pPr>
      <w:r>
        <w:t>7.МЕЖДУНАРОДНЫЕ И ВСЕРОССИЙСКИЕ КОНКУРСЫ КАК НОВЫЙ ТРЕНД СОВРЕМЕННОГО ЮРИДИЧЕСКОГО ОБРАЗОВАНИЯ: ВОПРОСЫ ТЕОРИИ И ПРАКТИКИ</w:t>
      </w:r>
    </w:p>
    <w:p w14:paraId="0BD48B12" w14:textId="77777777" w:rsidR="00911A08" w:rsidRDefault="00911A08" w:rsidP="00911A08">
      <w:pPr>
        <w:spacing w:after="0"/>
        <w:ind w:firstLine="709"/>
        <w:jc w:val="both"/>
      </w:pPr>
      <w:r>
        <w:t xml:space="preserve">Алимова Я.О., Бибиков С.Е., Верещагина А.Р., Головина Н.М., </w:t>
      </w:r>
      <w:proofErr w:type="spellStart"/>
      <w:r>
        <w:t>Засемкова</w:t>
      </w:r>
      <w:proofErr w:type="spellEnd"/>
      <w:r>
        <w:t xml:space="preserve"> О.Ф., Колмаков С.Ю., Макаренко Н.Н., Михеева А.Ю., Пузырева Е.Н., </w:t>
      </w:r>
      <w:proofErr w:type="spellStart"/>
      <w:r>
        <w:t>Савищев</w:t>
      </w:r>
      <w:proofErr w:type="spellEnd"/>
      <w:r>
        <w:t xml:space="preserve"> П.В., </w:t>
      </w:r>
      <w:proofErr w:type="spellStart"/>
      <w:r>
        <w:t>Слепак</w:t>
      </w:r>
      <w:proofErr w:type="spellEnd"/>
      <w:r>
        <w:t xml:space="preserve"> В.Ю.</w:t>
      </w:r>
    </w:p>
    <w:p w14:paraId="73E7E131" w14:textId="7B660242" w:rsidR="00911A08" w:rsidRDefault="00911A08" w:rsidP="00911A08">
      <w:pPr>
        <w:spacing w:after="0"/>
        <w:ind w:firstLine="709"/>
        <w:jc w:val="both"/>
      </w:pPr>
      <w:r>
        <w:t>Москва, 2022.</w:t>
      </w:r>
      <w:r>
        <w:tab/>
      </w:r>
    </w:p>
    <w:p w14:paraId="0EBABA36" w14:textId="07137061" w:rsidR="00911A08" w:rsidRDefault="00911A08" w:rsidP="00911A08">
      <w:pPr>
        <w:spacing w:after="0"/>
        <w:ind w:firstLine="709"/>
        <w:jc w:val="both"/>
      </w:pPr>
      <w:r>
        <w:lastRenderedPageBreak/>
        <w:t>8.ОТВЕТСТВЕННОСТЬ ЮРИДИЧЕСКОГО ЛИЦА В УСЛОВИЯХ САНКЦИЙ: КОЛЛИЗИОННО-ПРАВОВАЯ ПРОБЛЕМАТИКА</w:t>
      </w:r>
    </w:p>
    <w:p w14:paraId="2C866509" w14:textId="77777777" w:rsidR="00911A08" w:rsidRDefault="00911A08" w:rsidP="00911A08">
      <w:pPr>
        <w:spacing w:after="0"/>
        <w:ind w:firstLine="709"/>
        <w:jc w:val="both"/>
      </w:pPr>
      <w:r>
        <w:t>Бибиков С.Е.</w:t>
      </w:r>
    </w:p>
    <w:p w14:paraId="3ADEE5AF" w14:textId="0FCAE1B4" w:rsidR="00911A08" w:rsidRDefault="00911A08" w:rsidP="00911A08">
      <w:pPr>
        <w:spacing w:after="0"/>
        <w:ind w:firstLine="709"/>
        <w:jc w:val="both"/>
      </w:pPr>
      <w:r>
        <w:t xml:space="preserve">В сборнике: </w:t>
      </w:r>
      <w:proofErr w:type="spellStart"/>
      <w:r>
        <w:t>LegalTech</w:t>
      </w:r>
      <w:proofErr w:type="spellEnd"/>
      <w:r>
        <w:t>: научные решения для профессиональной юридической деятельности. Сборник докладов IX Московского юридического форума. В 4-х частях. Москва, 2022. С. 271-273.</w:t>
      </w:r>
      <w:r>
        <w:tab/>
      </w:r>
    </w:p>
    <w:p w14:paraId="1AC5784F" w14:textId="4C762542" w:rsidR="00911A08" w:rsidRDefault="00911A08" w:rsidP="00911A08">
      <w:pPr>
        <w:spacing w:after="0"/>
        <w:ind w:firstLine="709"/>
        <w:jc w:val="both"/>
      </w:pPr>
      <w:r>
        <w:t>9.ТРАНСФОРМАЦИЯ КОЛЛИЗИОННОГО РЕГУЛИРОВАНИЯ ОТВЕТСТВЕННОСТИ ЮРИДИЧЕСКОГО ЛИЦА В УСЛОВИЯХ ГЛОБАЛЬНЫХ ВЫЗОВОВ</w:t>
      </w:r>
    </w:p>
    <w:p w14:paraId="24A52FF7" w14:textId="77777777" w:rsidR="00911A08" w:rsidRDefault="00911A08" w:rsidP="00911A08">
      <w:pPr>
        <w:spacing w:after="0"/>
        <w:ind w:firstLine="709"/>
        <w:jc w:val="both"/>
      </w:pPr>
      <w:r>
        <w:t>Бибиков С.Е.</w:t>
      </w:r>
    </w:p>
    <w:p w14:paraId="702DD239" w14:textId="6B802AD8" w:rsidR="00911A08" w:rsidRDefault="00911A08" w:rsidP="00911A08">
      <w:pPr>
        <w:spacing w:after="0"/>
        <w:ind w:firstLine="709"/>
        <w:jc w:val="both"/>
      </w:pPr>
      <w:r>
        <w:t>Евразийский юридический журнал. 2022. № 5 (168). С. 46-48.</w:t>
      </w:r>
      <w:r>
        <w:tab/>
      </w:r>
    </w:p>
    <w:p w14:paraId="2EB22558" w14:textId="1D1563BA" w:rsidR="00911A08" w:rsidRDefault="00911A08" w:rsidP="00911A08">
      <w:pPr>
        <w:spacing w:after="0"/>
        <w:ind w:firstLine="709"/>
        <w:jc w:val="both"/>
      </w:pPr>
      <w:r>
        <w:t>10.КОЛЛИЗИОННО-ПРАВОВОЕ РЕГУЛИРОВАНИЕ ОТВЕТСТВЕННОСТИ КОНТРОЛИРУЮЩИХ ДОЛЖНИКА ЛИЦ В ОТНОШЕНИЯХ ТРАНСГРАНИЧНОЙ НЕСОСТОЯТЕЛЬНОСТИ</w:t>
      </w:r>
    </w:p>
    <w:p w14:paraId="034F5B44" w14:textId="77777777" w:rsidR="00911A08" w:rsidRDefault="00911A08" w:rsidP="00911A08">
      <w:pPr>
        <w:spacing w:after="0"/>
        <w:ind w:firstLine="709"/>
        <w:jc w:val="both"/>
      </w:pPr>
      <w:r>
        <w:t>Бибиков С.Е.</w:t>
      </w:r>
    </w:p>
    <w:p w14:paraId="166CFF52" w14:textId="589FAB17" w:rsidR="00911A08" w:rsidRDefault="00911A08" w:rsidP="00911A08">
      <w:pPr>
        <w:spacing w:after="0"/>
        <w:ind w:firstLine="709"/>
        <w:jc w:val="both"/>
      </w:pPr>
      <w:r>
        <w:t>Вестник Университета имени О.Е. Кутафина (МГЮА). 2021. № 3 (79). С. 212-218.</w:t>
      </w:r>
      <w:r>
        <w:tab/>
      </w:r>
    </w:p>
    <w:p w14:paraId="021D5F49" w14:textId="455A53BB" w:rsidR="00911A08" w:rsidRDefault="00911A08" w:rsidP="00911A08">
      <w:pPr>
        <w:spacing w:after="0"/>
        <w:ind w:firstLine="709"/>
        <w:jc w:val="both"/>
      </w:pPr>
      <w:r>
        <w:t>11.ЛИЧНЫЙ ЗАКОН И НАЦИОНАЛЬНОСТЬ ЮРИДИЧЕСКОГО ЛИЦА В МЕЖДУНАРОДНОМ ЧАСТНОМ ПРАВЕ</w:t>
      </w:r>
    </w:p>
    <w:p w14:paraId="3BDD1756" w14:textId="77777777" w:rsidR="00911A08" w:rsidRDefault="00911A08" w:rsidP="00911A08">
      <w:pPr>
        <w:spacing w:after="0"/>
        <w:ind w:firstLine="709"/>
        <w:jc w:val="both"/>
      </w:pPr>
      <w:r>
        <w:t>Бибиков С.Е.</w:t>
      </w:r>
    </w:p>
    <w:p w14:paraId="2BD51157" w14:textId="354B12B0" w:rsidR="00911A08" w:rsidRDefault="00911A08" w:rsidP="00911A08">
      <w:pPr>
        <w:spacing w:after="0"/>
        <w:ind w:firstLine="709"/>
        <w:jc w:val="both"/>
      </w:pPr>
      <w:r>
        <w:t>Евразийский юридический журнал. 2019. № 10 (137). С. 49-52.</w:t>
      </w:r>
      <w:r>
        <w:tab/>
      </w:r>
    </w:p>
    <w:p w14:paraId="4B15E1E2" w14:textId="60CFDB97" w:rsidR="00911A08" w:rsidRDefault="00911A08" w:rsidP="00911A08">
      <w:pPr>
        <w:spacing w:after="0"/>
        <w:ind w:firstLine="709"/>
        <w:jc w:val="both"/>
      </w:pPr>
      <w:r>
        <w:t>12.ПОНЯТИЯ МЕСТА АРБИТРАЖА ПРИ РАССМОТРЕНИИ СПОРА МЕЖДУ ДВУМЯ НАЦИОНАЛЬНЫМИ ЮРИДИЧЕСКИМИ ЛИЦАМИ В ИНОСТРАННОМ АРБИТРАЖЕ</w:t>
      </w:r>
    </w:p>
    <w:p w14:paraId="21876D26" w14:textId="77777777" w:rsidR="00911A08" w:rsidRDefault="00911A08" w:rsidP="00911A08">
      <w:pPr>
        <w:spacing w:after="0"/>
        <w:ind w:firstLine="709"/>
        <w:jc w:val="both"/>
      </w:pPr>
      <w:r>
        <w:t>Бибиков С.Е.</w:t>
      </w:r>
    </w:p>
    <w:p w14:paraId="637320AC" w14:textId="212826FE" w:rsidR="00911A08" w:rsidRDefault="00911A08" w:rsidP="00911A08">
      <w:pPr>
        <w:spacing w:after="0"/>
        <w:ind w:firstLine="709"/>
        <w:jc w:val="both"/>
      </w:pPr>
      <w:r>
        <w:t>Проблемы права. 2019. № 5 (74). С. 70-73.</w:t>
      </w:r>
      <w:r>
        <w:tab/>
      </w:r>
    </w:p>
    <w:p w14:paraId="24E705DA" w14:textId="368336B8" w:rsidR="00911A08" w:rsidRDefault="00911A08" w:rsidP="00911A08">
      <w:pPr>
        <w:spacing w:after="0"/>
        <w:ind w:firstLine="709"/>
        <w:jc w:val="both"/>
      </w:pPr>
      <w:r>
        <w:t>13.МАТЕРИАЛЬНО-ПРАВОВЫЕ И КОЛЛИЗИОННЫЕ АСПЕКТЫ КРИТЕРИЯ КОНТРОЛЯ В МЕЖДУНАРОДНОМ ЧАСТНОМ ПРАВЕ</w:t>
      </w:r>
    </w:p>
    <w:p w14:paraId="4DD833DE" w14:textId="77777777" w:rsidR="00911A08" w:rsidRDefault="00911A08" w:rsidP="00911A08">
      <w:pPr>
        <w:spacing w:after="0"/>
        <w:ind w:firstLine="709"/>
        <w:jc w:val="both"/>
      </w:pPr>
      <w:r>
        <w:t>Бибиков С.Е.</w:t>
      </w:r>
    </w:p>
    <w:p w14:paraId="7A4AA3E9" w14:textId="62D6F70D" w:rsidR="00911A08" w:rsidRDefault="00911A08" w:rsidP="00911A08">
      <w:pPr>
        <w:spacing w:after="0"/>
        <w:ind w:firstLine="709"/>
        <w:jc w:val="both"/>
      </w:pPr>
      <w:r>
        <w:t>Вопросы российского и международного права. 2019. Т. 9. № 10-1. С. 84-92.</w:t>
      </w:r>
      <w:r>
        <w:tab/>
      </w:r>
    </w:p>
    <w:p w14:paraId="090F73E5" w14:textId="4DFC2CE5" w:rsidR="00911A08" w:rsidRDefault="00911A08" w:rsidP="00911A08">
      <w:pPr>
        <w:spacing w:after="0"/>
        <w:ind w:firstLine="709"/>
        <w:jc w:val="both"/>
      </w:pPr>
      <w:r>
        <w:t>14.ФОРМУЛЯРНОЕ ПРАВО И РОЛЬ МЕЖДУНАРОДНЫХ ОРГАНИЗАЦИЙ В ЕГО ФОРМИРОВАНИИ</w:t>
      </w:r>
    </w:p>
    <w:p w14:paraId="30DDC8E5" w14:textId="77777777" w:rsidR="00911A08" w:rsidRDefault="00911A08" w:rsidP="00911A08">
      <w:pPr>
        <w:spacing w:after="0"/>
        <w:ind w:firstLine="709"/>
        <w:jc w:val="both"/>
      </w:pPr>
      <w:r>
        <w:t>Бибиков С.Е.</w:t>
      </w:r>
    </w:p>
    <w:p w14:paraId="4770D594" w14:textId="5E531D97" w:rsidR="00911A08" w:rsidRDefault="00911A08" w:rsidP="00911A08">
      <w:pPr>
        <w:spacing w:after="0"/>
        <w:ind w:firstLine="709"/>
        <w:jc w:val="both"/>
      </w:pPr>
      <w:r>
        <w:t>Проблемы права. 2018. № 1 (65). С. 58-64.</w:t>
      </w:r>
      <w:r>
        <w:tab/>
      </w:r>
    </w:p>
    <w:p w14:paraId="5EB56AEC" w14:textId="493EFBEE" w:rsidR="00911A08" w:rsidRDefault="00911A08" w:rsidP="00911A08">
      <w:pPr>
        <w:spacing w:after="0"/>
        <w:ind w:firstLine="709"/>
        <w:jc w:val="both"/>
      </w:pPr>
      <w:r>
        <w:t>15.РОЛЬ МЕЖДУНАРОДНЫХ ОРГАНИЗАЦИЙ В РАЗРАБОТКЕ ТИПОВЫХ КОНТРАКТОВ</w:t>
      </w:r>
    </w:p>
    <w:p w14:paraId="70D3D5F8" w14:textId="77777777" w:rsidR="00911A08" w:rsidRDefault="00911A08" w:rsidP="00911A08">
      <w:pPr>
        <w:spacing w:after="0"/>
        <w:ind w:firstLine="709"/>
        <w:jc w:val="both"/>
      </w:pPr>
      <w:r>
        <w:t>Бибиков С.Е., Удовиченко Е.С.</w:t>
      </w:r>
    </w:p>
    <w:p w14:paraId="09C47D10" w14:textId="1053C536" w:rsidR="00911A08" w:rsidRDefault="00911A08" w:rsidP="00911A08">
      <w:pPr>
        <w:spacing w:after="0"/>
        <w:ind w:firstLine="709"/>
        <w:jc w:val="both"/>
      </w:pPr>
      <w:r>
        <w:t>Устойчивое развитие науки и образования. 2018. № 4. С. 117-123.</w:t>
      </w:r>
      <w:r>
        <w:tab/>
      </w:r>
    </w:p>
    <w:p w14:paraId="754213D6" w14:textId="2E1C0933" w:rsidR="00911A08" w:rsidRDefault="00911A08" w:rsidP="00911A08">
      <w:pPr>
        <w:spacing w:after="0"/>
        <w:ind w:firstLine="709"/>
        <w:jc w:val="both"/>
      </w:pPr>
      <w:r>
        <w:t>16.КАЗУИСТИЧНОСТЬ РОССИЙСКОЙ ПРАКТИКИ ПРИМЕНЕНИЯ ПРАВОВЫХ НОРМ ПО ВОПРОСУ ОСПАРИВАНИЯ РЕШЕНИЙ МЕЖДУНАРОДНОГО КОММЕРЧЕСКОГО АРБИТРАЖА (ТРЕТЕЙСКОГО СУДА)</w:t>
      </w:r>
    </w:p>
    <w:p w14:paraId="02FFE9AA" w14:textId="77777777" w:rsidR="00911A08" w:rsidRDefault="00911A08" w:rsidP="00911A08">
      <w:pPr>
        <w:spacing w:after="0"/>
        <w:ind w:firstLine="709"/>
        <w:jc w:val="both"/>
      </w:pPr>
      <w:r>
        <w:t>Бибиков С.Е.</w:t>
      </w:r>
    </w:p>
    <w:p w14:paraId="2EB3C80B" w14:textId="0499C492" w:rsidR="00911A08" w:rsidRDefault="00911A08" w:rsidP="00911A08">
      <w:pPr>
        <w:spacing w:after="0"/>
        <w:ind w:firstLine="709"/>
        <w:jc w:val="both"/>
      </w:pPr>
      <w:r>
        <w:t>Проблемы права. 2017. № 4 (63). С. 49-56.</w:t>
      </w:r>
      <w:r>
        <w:tab/>
      </w:r>
    </w:p>
    <w:p w14:paraId="5937A7EE" w14:textId="223079D3" w:rsidR="00911A08" w:rsidRDefault="00911A08" w:rsidP="00911A08">
      <w:pPr>
        <w:spacing w:after="0"/>
        <w:ind w:firstLine="709"/>
        <w:jc w:val="both"/>
      </w:pPr>
      <w:r>
        <w:lastRenderedPageBreak/>
        <w:t>17.УСТАНОВЛЕНИЕ ЛИЧНОГО ЗАКОНА КОНТРОЛИРУЕМОЙ ИНОСТРАННОЙ КОМПАНИИ: ВОПРОСЫ ТЕОРИИ И ПРАКТИКИ</w:t>
      </w:r>
    </w:p>
    <w:p w14:paraId="47324986" w14:textId="77777777" w:rsidR="00911A08" w:rsidRDefault="00911A08" w:rsidP="00911A08">
      <w:pPr>
        <w:spacing w:after="0"/>
        <w:ind w:firstLine="709"/>
        <w:jc w:val="both"/>
      </w:pPr>
      <w:r>
        <w:t>Бибиков С.Е.</w:t>
      </w:r>
    </w:p>
    <w:p w14:paraId="6F3B8161" w14:textId="4B5D1360" w:rsidR="00911A08" w:rsidRDefault="00911A08" w:rsidP="00911A08">
      <w:pPr>
        <w:spacing w:after="0"/>
        <w:ind w:firstLine="709"/>
        <w:jc w:val="both"/>
      </w:pPr>
      <w:r>
        <w:t>Устойчивое развитие науки и образования. 2017. № 11. С. 229-240.</w:t>
      </w:r>
      <w:r>
        <w:tab/>
      </w:r>
    </w:p>
    <w:p w14:paraId="3EFA2E6F" w14:textId="3487733F" w:rsidR="00911A08" w:rsidRDefault="00911A08" w:rsidP="00911A08">
      <w:pPr>
        <w:spacing w:after="0"/>
        <w:ind w:firstLine="709"/>
        <w:jc w:val="both"/>
      </w:pPr>
      <w:r>
        <w:t>18.</w:t>
      </w:r>
      <w:r>
        <w:t xml:space="preserve"> </w:t>
      </w:r>
      <w:r>
        <w:t>ПРИЗНАНИЕ ДОГОВОРА НЕЗАКЛЮЧЕННЫМ КАК СПОСОБ ЗАЩИТЫ ГРАЖДАНСКИХ ПРАВ</w:t>
      </w:r>
    </w:p>
    <w:p w14:paraId="1ED43D08" w14:textId="77777777" w:rsidR="00911A08" w:rsidRDefault="00911A08" w:rsidP="00911A08">
      <w:pPr>
        <w:spacing w:after="0"/>
        <w:ind w:firstLine="709"/>
        <w:jc w:val="both"/>
      </w:pPr>
      <w:r>
        <w:t>Бибиков С.Е.</w:t>
      </w:r>
    </w:p>
    <w:p w14:paraId="4F36142D" w14:textId="29BCF7F1" w:rsidR="00911A08" w:rsidRDefault="00911A08" w:rsidP="00911A08">
      <w:pPr>
        <w:spacing w:after="0"/>
        <w:ind w:firstLine="709"/>
        <w:jc w:val="both"/>
      </w:pPr>
      <w:r>
        <w:t>Международный научный альманах. 2016. № 2 (2). С. 115-120.</w:t>
      </w:r>
      <w:r>
        <w:tab/>
      </w:r>
    </w:p>
    <w:p w14:paraId="68B0EBFF" w14:textId="77777777" w:rsidR="00911A08" w:rsidRDefault="00911A08" w:rsidP="00911A08">
      <w:pPr>
        <w:spacing w:after="0"/>
        <w:ind w:firstLine="709"/>
        <w:jc w:val="both"/>
      </w:pPr>
    </w:p>
    <w:p w14:paraId="74C5F4EA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08"/>
    <w:rsid w:val="00404AF7"/>
    <w:rsid w:val="006C0B77"/>
    <w:rsid w:val="008242FF"/>
    <w:rsid w:val="00870751"/>
    <w:rsid w:val="00911A08"/>
    <w:rsid w:val="00922C48"/>
    <w:rsid w:val="00B915B7"/>
    <w:rsid w:val="00C61C52"/>
    <w:rsid w:val="00EA59DF"/>
    <w:rsid w:val="00EE4070"/>
    <w:rsid w:val="00F12C76"/>
    <w:rsid w:val="00F7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1FE40"/>
  <w15:chartTrackingRefBased/>
  <w15:docId w15:val="{9468A3AA-B25D-4367-84E1-4C5535ED5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11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A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A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A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A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A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A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A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1A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1A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1A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1A0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11A0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11A0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11A0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11A0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11A0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11A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1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A0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1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1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1A0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11A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1A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1A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1A0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11A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578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abramovt nikolya</dc:creator>
  <cp:keywords/>
  <dc:description/>
  <cp:lastModifiedBy>abramovt nikolya</cp:lastModifiedBy>
  <cp:revision>1</cp:revision>
  <dcterms:created xsi:type="dcterms:W3CDTF">2026-04-16T14:17:00Z</dcterms:created>
  <dcterms:modified xsi:type="dcterms:W3CDTF">2026-04-16T14:20:00Z</dcterms:modified>
</cp:coreProperties>
</file>