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768D" w14:textId="4DA9A7EC" w:rsidR="00790AB8" w:rsidRPr="00790AB8" w:rsidRDefault="00790AB8" w:rsidP="00790AB8">
      <w:pPr>
        <w:spacing w:after="0"/>
        <w:ind w:firstLine="709"/>
        <w:jc w:val="both"/>
      </w:pPr>
      <w:r>
        <w:t>НАУЧНЫЕ ПУБЛИКАЦИИ ПУЗЫРЕВОЙ ЕВГЕНИИ НИКОЛАЕВНЫ</w:t>
      </w:r>
    </w:p>
    <w:p w14:paraId="103DDFDA" w14:textId="1CDF82B1" w:rsidR="00790AB8" w:rsidRDefault="00790AB8" w:rsidP="00790AB8">
      <w:pPr>
        <w:spacing w:after="0"/>
        <w:ind w:firstLine="709"/>
        <w:jc w:val="both"/>
      </w:pPr>
      <w:r>
        <w:t>1.МЕЖДУНАРОДНОЕ ЧАСТНОЕ ПРАВО</w:t>
      </w:r>
    </w:p>
    <w:p w14:paraId="30C16CA7" w14:textId="77777777" w:rsidR="00790AB8" w:rsidRDefault="00790AB8" w:rsidP="00790AB8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Пузырева Е.Н., Скачков Н.Г., Кутузов И.М.,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Б.А., Терентьева Л.В.</w:t>
      </w:r>
    </w:p>
    <w:p w14:paraId="17B137FD" w14:textId="6A0354F7" w:rsidR="00790AB8" w:rsidRDefault="00790AB8" w:rsidP="00790AB8">
      <w:pPr>
        <w:spacing w:after="0"/>
        <w:ind w:firstLine="709"/>
        <w:jc w:val="both"/>
      </w:pPr>
      <w:r>
        <w:t>учебник / (Издание пятое, переработанное и дополненное) Москва, 2025.</w:t>
      </w:r>
      <w:r>
        <w:tab/>
        <w:t>2.ПРАВОВОЕ РЕГУЛИРОВАНИЕ БАНКРОТСТВА</w:t>
      </w:r>
    </w:p>
    <w:p w14:paraId="04BDB038" w14:textId="77777777" w:rsidR="00790AB8" w:rsidRDefault="00790AB8" w:rsidP="00790AB8">
      <w:pPr>
        <w:spacing w:after="0"/>
        <w:ind w:firstLine="709"/>
        <w:jc w:val="both"/>
      </w:pPr>
      <w:r>
        <w:t xml:space="preserve">Алимова Я.О., Викторова Н.Н., Галкин С.С., </w:t>
      </w:r>
      <w:proofErr w:type="spellStart"/>
      <w:r>
        <w:t>Енькова</w:t>
      </w:r>
      <w:proofErr w:type="spellEnd"/>
      <w:r>
        <w:t xml:space="preserve"> Е.Е., Ершов Д.В., Ершова И.В., </w:t>
      </w:r>
      <w:proofErr w:type="spellStart"/>
      <w:r>
        <w:t>Кобенья</w:t>
      </w:r>
      <w:proofErr w:type="spellEnd"/>
      <w:r>
        <w:t xml:space="preserve"> Р.Р., </w:t>
      </w:r>
      <w:proofErr w:type="spellStart"/>
      <w:r>
        <w:t>Мифтахутдинов</w:t>
      </w:r>
      <w:proofErr w:type="spellEnd"/>
      <w: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>
        <w:t>Шнигер</w:t>
      </w:r>
      <w:proofErr w:type="spellEnd"/>
      <w:r>
        <w:t xml:space="preserve"> Д.О., Щербакова М.А.</w:t>
      </w:r>
    </w:p>
    <w:p w14:paraId="7C1DF682" w14:textId="4354A9C8" w:rsidR="00790AB8" w:rsidRDefault="00790AB8" w:rsidP="00790AB8">
      <w:pPr>
        <w:spacing w:after="0"/>
        <w:ind w:firstLine="709"/>
        <w:jc w:val="both"/>
      </w:pPr>
      <w:r>
        <w:t>учебник / Москва, 2024.</w:t>
      </w:r>
      <w:r>
        <w:tab/>
      </w:r>
    </w:p>
    <w:p w14:paraId="106242CD" w14:textId="061DE130" w:rsidR="00790AB8" w:rsidRDefault="00790AB8" w:rsidP="00790AB8">
      <w:pPr>
        <w:spacing w:after="0"/>
        <w:ind w:firstLine="709"/>
        <w:jc w:val="both"/>
      </w:pPr>
      <w:r>
        <w:t>3.ПРАВО УСТОЙЧИВОГО РАЗВИТИЯ И ESG-СТАНДАРТЫ</w:t>
      </w:r>
    </w:p>
    <w:p w14:paraId="24A95B3C" w14:textId="77777777" w:rsidR="00790AB8" w:rsidRDefault="00790AB8" w:rsidP="00790AB8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Шахназаров Б.А., 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 и др.</w:t>
      </w:r>
    </w:p>
    <w:p w14:paraId="101DDF72" w14:textId="25D9EB9B" w:rsidR="00790AB8" w:rsidRDefault="00790AB8" w:rsidP="00790AB8">
      <w:pPr>
        <w:spacing w:after="0"/>
        <w:ind w:firstLine="709"/>
        <w:jc w:val="both"/>
      </w:pPr>
      <w:r>
        <w:t>Учебник / Москва, 2024.</w:t>
      </w:r>
      <w:r>
        <w:tab/>
      </w:r>
    </w:p>
    <w:p w14:paraId="42186B59" w14:textId="30FE4641" w:rsidR="00790AB8" w:rsidRDefault="00790AB8" w:rsidP="00790AB8">
      <w:pPr>
        <w:spacing w:after="0"/>
        <w:ind w:firstLine="709"/>
        <w:jc w:val="both"/>
      </w:pPr>
      <w:r>
        <w:t>4.ПРАВО УСТОЙЧИВОГО РАЗВИТИЯ И ESG-СТАНДАРТЫ</w:t>
      </w:r>
    </w:p>
    <w:p w14:paraId="3DDB16E4" w14:textId="77777777" w:rsidR="00790AB8" w:rsidRDefault="00790AB8" w:rsidP="00790AB8">
      <w:pPr>
        <w:spacing w:after="0"/>
        <w:ind w:firstLine="709"/>
        <w:jc w:val="both"/>
      </w:pPr>
      <w:r>
        <w:t xml:space="preserve">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 и др.</w:t>
      </w:r>
    </w:p>
    <w:p w14:paraId="190A0657" w14:textId="664E2E16" w:rsidR="00790AB8" w:rsidRDefault="00790AB8" w:rsidP="00790AB8">
      <w:pPr>
        <w:spacing w:after="0"/>
        <w:ind w:firstLine="709"/>
        <w:jc w:val="both"/>
      </w:pPr>
      <w:r>
        <w:t>Учебник / Москва, 2023.</w:t>
      </w:r>
      <w:r>
        <w:tab/>
      </w:r>
    </w:p>
    <w:p w14:paraId="7E013ADF" w14:textId="10769B83" w:rsidR="00790AB8" w:rsidRDefault="00790AB8" w:rsidP="00790AB8">
      <w:pPr>
        <w:spacing w:after="0"/>
        <w:ind w:firstLine="709"/>
        <w:jc w:val="both"/>
      </w:pPr>
      <w:r>
        <w:t>5.БАНКРОТСТВО ХОЗЯЙСТВУЮЩИХ СУБЪЕКТОВ</w:t>
      </w:r>
    </w:p>
    <w:p w14:paraId="103C8263" w14:textId="77777777" w:rsidR="00790AB8" w:rsidRDefault="00790AB8" w:rsidP="00790AB8">
      <w:pPr>
        <w:spacing w:after="0"/>
        <w:ind w:firstLine="709"/>
        <w:jc w:val="both"/>
      </w:pPr>
      <w:r>
        <w:t xml:space="preserve">Ершова И.В., </w:t>
      </w:r>
      <w:proofErr w:type="spellStart"/>
      <w:r>
        <w:t>Енькова</w:t>
      </w:r>
      <w:proofErr w:type="spellEnd"/>
      <w:r>
        <w:t xml:space="preserve"> Е.Е., Алимова Я.О., Викторова Н.Н., Галкин С.С., </w:t>
      </w:r>
      <w:proofErr w:type="spellStart"/>
      <w:r>
        <w:t>Мифтахутдинов</w:t>
      </w:r>
      <w:proofErr w:type="spellEnd"/>
      <w:r>
        <w:t xml:space="preserve"> Р.Т., Мохов А.А., Пузырева Е.Н., Свит Ю.П., Тарасенко О.А., Шишмарева Т.П., Щербакова М.А.</w:t>
      </w:r>
    </w:p>
    <w:p w14:paraId="7C62CFBA" w14:textId="08B41DA9" w:rsidR="00790AB8" w:rsidRDefault="00790AB8" w:rsidP="00790AB8">
      <w:pPr>
        <w:spacing w:after="0"/>
        <w:ind w:firstLine="709"/>
        <w:jc w:val="both"/>
      </w:pPr>
      <w:r>
        <w:t>учебник для бакалавров / Москва, 2023.</w:t>
      </w:r>
      <w:r>
        <w:tab/>
      </w:r>
    </w:p>
    <w:p w14:paraId="6BD775E0" w14:textId="7790CA77" w:rsidR="00790AB8" w:rsidRDefault="00790AB8" w:rsidP="00790AB8">
      <w:pPr>
        <w:spacing w:after="0"/>
        <w:ind w:firstLine="709"/>
        <w:jc w:val="both"/>
      </w:pPr>
      <w:r>
        <w:t>6.ПРАВОВОЕ РЕГУЛИРОВАНИЕ БАНКРОТСТВА</w:t>
      </w:r>
    </w:p>
    <w:p w14:paraId="43D2011E" w14:textId="77777777" w:rsidR="00790AB8" w:rsidRDefault="00790AB8" w:rsidP="00790AB8">
      <w:pPr>
        <w:spacing w:after="0"/>
        <w:ind w:firstLine="709"/>
        <w:jc w:val="both"/>
      </w:pPr>
      <w:proofErr w:type="spellStart"/>
      <w:r>
        <w:t>Енькова</w:t>
      </w:r>
      <w:proofErr w:type="spellEnd"/>
      <w:r>
        <w:t xml:space="preserve"> Е.Е., Алимова Я.О., Викторова Н.Н., Галкин С.С., Ершов Д.В., Ершова И.В., </w:t>
      </w:r>
      <w:proofErr w:type="spellStart"/>
      <w:r>
        <w:t>Кобенья</w:t>
      </w:r>
      <w:proofErr w:type="spellEnd"/>
      <w:r>
        <w:t xml:space="preserve"> Р.Р., </w:t>
      </w:r>
      <w:proofErr w:type="spellStart"/>
      <w:r>
        <w:t>Мифтахутдинов</w:t>
      </w:r>
      <w:proofErr w:type="spellEnd"/>
      <w: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>
        <w:t>Шнигер</w:t>
      </w:r>
      <w:proofErr w:type="spellEnd"/>
      <w:r>
        <w:t xml:space="preserve"> Д.О., Щербакова М.А.</w:t>
      </w:r>
    </w:p>
    <w:p w14:paraId="6A81C7B8" w14:textId="62B1CC8D" w:rsidR="00790AB8" w:rsidRDefault="00790AB8" w:rsidP="00790AB8">
      <w:pPr>
        <w:spacing w:after="0"/>
        <w:ind w:firstLine="709"/>
        <w:jc w:val="both"/>
      </w:pPr>
      <w:r>
        <w:t>учебник / Москва, 2023.</w:t>
      </w:r>
      <w:r>
        <w:tab/>
      </w:r>
    </w:p>
    <w:p w14:paraId="7F03A0F4" w14:textId="2A3B7DFE" w:rsidR="00790AB8" w:rsidRDefault="00790AB8" w:rsidP="00790AB8">
      <w:pPr>
        <w:spacing w:after="0"/>
        <w:ind w:firstLine="709"/>
        <w:jc w:val="both"/>
      </w:pPr>
      <w:r>
        <w:t>7.МЕЖДУНАРОДНОЕ ЧАСТНОЕ ПРАВО</w:t>
      </w:r>
    </w:p>
    <w:p w14:paraId="4942A18F" w14:textId="77777777" w:rsidR="00790AB8" w:rsidRDefault="00790AB8" w:rsidP="00790AB8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Терентьева Л.В., Скачков Н.Г., Кутузов И.М., Пузырева Е.Н.,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</w:t>
      </w:r>
    </w:p>
    <w:p w14:paraId="1C3CBA9A" w14:textId="475D55CF" w:rsidR="00790AB8" w:rsidRDefault="00790AB8" w:rsidP="00790AB8">
      <w:pPr>
        <w:spacing w:after="0"/>
        <w:ind w:firstLine="709"/>
        <w:jc w:val="both"/>
      </w:pPr>
      <w:r>
        <w:t>учебник / (5-е издание, переработанное и дополненное) Москва, 2023.</w:t>
      </w:r>
      <w:r>
        <w:tab/>
      </w:r>
    </w:p>
    <w:p w14:paraId="470E47F8" w14:textId="4C422A65" w:rsidR="00790AB8" w:rsidRDefault="00790AB8" w:rsidP="00790AB8">
      <w:pPr>
        <w:spacing w:after="0"/>
        <w:ind w:firstLine="709"/>
        <w:jc w:val="both"/>
      </w:pPr>
      <w:r>
        <w:lastRenderedPageBreak/>
        <w:t>8.О РАЗВИТИИ МЕЖДУНАРОДНЫХ СТАНДАРТОВ РАСКРЫТИЯ ИНФОРМАЦИИ О ESG</w:t>
      </w:r>
    </w:p>
    <w:p w14:paraId="09EBD36F" w14:textId="77777777" w:rsidR="00790AB8" w:rsidRDefault="00790AB8" w:rsidP="00790AB8">
      <w:pPr>
        <w:spacing w:after="0"/>
        <w:ind w:firstLine="709"/>
        <w:jc w:val="both"/>
      </w:pPr>
      <w:r>
        <w:t>Пузырева Е.Н.</w:t>
      </w:r>
    </w:p>
    <w:p w14:paraId="371AF0BD" w14:textId="0F07B6E7" w:rsidR="00790AB8" w:rsidRDefault="00790AB8" w:rsidP="00790AB8">
      <w:pPr>
        <w:spacing w:after="0"/>
        <w:ind w:firstLine="709"/>
        <w:jc w:val="both"/>
      </w:pPr>
      <w:r>
        <w:t>Вестник Университета имени О.Е. Кутафина (МГЮА). 2023. № 9 (109). С. 147-154.</w:t>
      </w:r>
      <w:r>
        <w:tab/>
      </w:r>
    </w:p>
    <w:p w14:paraId="652CE2F5" w14:textId="74A8E936" w:rsidR="00790AB8" w:rsidRDefault="00790AB8" w:rsidP="00790AB8">
      <w:pPr>
        <w:spacing w:after="0"/>
        <w:ind w:firstLine="709"/>
        <w:jc w:val="both"/>
      </w:pPr>
      <w:r>
        <w:t>9.МЕЖДУНАРОДНЫЕ И ВСЕРОССИЙСКИЕ КОНКУРСЫ КАК НОВЫЙ ТРЕНД СОВРЕМЕННОГО ЮРИДИЧЕСКОГО ОБРАЗОВАНИЯ: ВОПРОСЫ ТЕОРИИ И ПРАКТИКИ</w:t>
      </w:r>
    </w:p>
    <w:p w14:paraId="060BBAA8" w14:textId="77777777" w:rsidR="00790AB8" w:rsidRDefault="00790AB8" w:rsidP="00790AB8">
      <w:pPr>
        <w:spacing w:after="0"/>
        <w:ind w:firstLine="709"/>
        <w:jc w:val="both"/>
      </w:pPr>
      <w:r>
        <w:t xml:space="preserve">Алимова Я.О., Бибиков С.Е., Верещагина А.Р., Головина Н.М., </w:t>
      </w:r>
      <w:proofErr w:type="spellStart"/>
      <w:r>
        <w:t>Засемкова</w:t>
      </w:r>
      <w:proofErr w:type="spellEnd"/>
      <w:r>
        <w:t xml:space="preserve"> О.Ф., Колмаков С.Ю., Макаренко Н.Н., Михеева А.Ю., Пузырева Е.Н., </w:t>
      </w:r>
      <w:proofErr w:type="spellStart"/>
      <w:r>
        <w:t>Савищев</w:t>
      </w:r>
      <w:proofErr w:type="spellEnd"/>
      <w:r>
        <w:t xml:space="preserve"> П.В., </w:t>
      </w:r>
      <w:proofErr w:type="spellStart"/>
      <w:r>
        <w:t>Слепак</w:t>
      </w:r>
      <w:proofErr w:type="spellEnd"/>
      <w:r>
        <w:t xml:space="preserve"> В.Ю.</w:t>
      </w:r>
    </w:p>
    <w:p w14:paraId="0B0476DB" w14:textId="73B9E749" w:rsidR="00790AB8" w:rsidRDefault="00790AB8" w:rsidP="00790AB8">
      <w:pPr>
        <w:spacing w:after="0"/>
        <w:ind w:firstLine="709"/>
        <w:jc w:val="both"/>
      </w:pPr>
      <w:r>
        <w:t>Москва, 2022.</w:t>
      </w:r>
      <w:r>
        <w:tab/>
      </w:r>
    </w:p>
    <w:p w14:paraId="3F2933E6" w14:textId="20D3ADA9" w:rsidR="00790AB8" w:rsidRDefault="00790AB8" w:rsidP="00790AB8">
      <w:pPr>
        <w:spacing w:after="0"/>
        <w:ind w:firstLine="709"/>
        <w:jc w:val="both"/>
      </w:pPr>
      <w:r>
        <w:t>10.МЕЖДУНАРОДНОЕ ЧАСТНОЕ ПРАВО</w:t>
      </w:r>
    </w:p>
    <w:p w14:paraId="2AB8E43C" w14:textId="77777777" w:rsidR="00790AB8" w:rsidRDefault="00790AB8" w:rsidP="00790AB8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Терентьева Л.В., Скачков Н.Г., Кутузов И.М., Пузырева Е.Н.,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</w:t>
      </w:r>
    </w:p>
    <w:p w14:paraId="121897EF" w14:textId="23E539D8" w:rsidR="00790AB8" w:rsidRDefault="00790AB8" w:rsidP="00790AB8">
      <w:pPr>
        <w:spacing w:after="0"/>
        <w:ind w:firstLine="709"/>
        <w:jc w:val="both"/>
      </w:pPr>
      <w:r>
        <w:t>учебник / (5-е издание, переработанное и дополненное) Москва, 2022.</w:t>
      </w:r>
      <w:r>
        <w:tab/>
      </w:r>
    </w:p>
    <w:p w14:paraId="2EB28875" w14:textId="6220EB06" w:rsidR="00790AB8" w:rsidRDefault="00790AB8" w:rsidP="00790AB8">
      <w:pPr>
        <w:spacing w:after="0"/>
        <w:ind w:firstLine="709"/>
        <w:jc w:val="both"/>
      </w:pPr>
      <w:r>
        <w:t>11.ГЛОБАЛЬНЫЕ ЦЕПОЧКИ ПОСТАВОК И ПРИНЦИПЫ УСТОЙЧИВОГО РАЗВИТИЯ</w:t>
      </w:r>
    </w:p>
    <w:p w14:paraId="1229C1BB" w14:textId="77777777" w:rsidR="00790AB8" w:rsidRDefault="00790AB8" w:rsidP="00790AB8">
      <w:pPr>
        <w:spacing w:after="0"/>
        <w:ind w:firstLine="709"/>
        <w:jc w:val="both"/>
      </w:pPr>
      <w:r>
        <w:t>Пузырева Е.Н.</w:t>
      </w:r>
    </w:p>
    <w:p w14:paraId="66F9D283" w14:textId="303E01E5" w:rsidR="00790AB8" w:rsidRDefault="00790AB8" w:rsidP="00790AB8">
      <w:pPr>
        <w:spacing w:after="0"/>
        <w:ind w:firstLine="709"/>
        <w:jc w:val="both"/>
      </w:pPr>
      <w:r>
        <w:t xml:space="preserve">В сборнике: </w:t>
      </w:r>
      <w:proofErr w:type="spellStart"/>
      <w:r>
        <w:t>LegalTech</w:t>
      </w:r>
      <w:proofErr w:type="spellEnd"/>
      <w:r>
        <w:t>: научные решения для профессиональной юридической деятельности. Сборник докладов IX Московского юридического форума. В 4-х частях. Москва, 2022. С. 287-292.</w:t>
      </w:r>
      <w:r>
        <w:tab/>
      </w:r>
    </w:p>
    <w:p w14:paraId="019B291C" w14:textId="2654E6EF" w:rsidR="00790AB8" w:rsidRDefault="00790AB8" w:rsidP="00790AB8">
      <w:pPr>
        <w:spacing w:after="0"/>
        <w:ind w:firstLine="709"/>
        <w:jc w:val="both"/>
      </w:pPr>
      <w:r>
        <w:t>12.ПРАВОВОЕ РЕГУЛИРОВАНИЕ БАНКРОТСТВА</w:t>
      </w:r>
    </w:p>
    <w:p w14:paraId="3884DA3C" w14:textId="77777777" w:rsidR="00790AB8" w:rsidRDefault="00790AB8" w:rsidP="00790AB8">
      <w:pPr>
        <w:spacing w:after="0"/>
        <w:ind w:firstLine="709"/>
        <w:jc w:val="both"/>
      </w:pPr>
      <w:r>
        <w:t xml:space="preserve">Алимова Я.О., Викторова Н.Н., Галкин С.С., </w:t>
      </w:r>
      <w:proofErr w:type="spellStart"/>
      <w:r>
        <w:t>Енькова</w:t>
      </w:r>
      <w:proofErr w:type="spellEnd"/>
      <w:r>
        <w:t xml:space="preserve"> Е.Е., Ершов Д.В., Ершова И.В., </w:t>
      </w:r>
      <w:proofErr w:type="spellStart"/>
      <w:r>
        <w:t>Кобенья</w:t>
      </w:r>
      <w:proofErr w:type="spellEnd"/>
      <w:r>
        <w:t xml:space="preserve"> Р.Р., </w:t>
      </w:r>
      <w:proofErr w:type="spellStart"/>
      <w:r>
        <w:t>Мифтахутдинов</w:t>
      </w:r>
      <w:proofErr w:type="spellEnd"/>
      <w: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>
        <w:t>Шнигер</w:t>
      </w:r>
      <w:proofErr w:type="spellEnd"/>
      <w:r>
        <w:t xml:space="preserve"> Д.О., Щербакова М.А.</w:t>
      </w:r>
    </w:p>
    <w:p w14:paraId="5BB4F914" w14:textId="14C04C5B" w:rsidR="00790AB8" w:rsidRDefault="00790AB8" w:rsidP="00790AB8">
      <w:pPr>
        <w:spacing w:after="0"/>
        <w:ind w:firstLine="709"/>
        <w:jc w:val="both"/>
      </w:pPr>
      <w:r>
        <w:t>Учебник / Сер. Серия учебников МГЮА. Москва, 2021.</w:t>
      </w:r>
      <w:r>
        <w:tab/>
      </w:r>
    </w:p>
    <w:p w14:paraId="34CAD03F" w14:textId="01FD1B1B" w:rsidR="00790AB8" w:rsidRDefault="00790AB8" w:rsidP="00790AB8">
      <w:pPr>
        <w:spacing w:after="0"/>
        <w:ind w:firstLine="709"/>
        <w:jc w:val="both"/>
      </w:pPr>
      <w:r>
        <w:t>13.О ПРЕДСТАВЛЕНИИ ДОКУМЕНТОВ ПО АККРЕДИТИВУ В ЦИФРОВОЙ ФОРМЕ</w:t>
      </w:r>
    </w:p>
    <w:p w14:paraId="63A3C43F" w14:textId="77777777" w:rsidR="00790AB8" w:rsidRDefault="00790AB8" w:rsidP="00790AB8">
      <w:pPr>
        <w:spacing w:after="0"/>
        <w:ind w:firstLine="709"/>
        <w:jc w:val="both"/>
      </w:pPr>
      <w:r>
        <w:t>Пузырева Е.Н.</w:t>
      </w:r>
    </w:p>
    <w:p w14:paraId="1CAC8A0B" w14:textId="5FA7EACF" w:rsidR="00790AB8" w:rsidRDefault="00790AB8" w:rsidP="00790AB8">
      <w:pPr>
        <w:spacing w:after="0"/>
        <w:ind w:firstLine="709"/>
        <w:jc w:val="both"/>
      </w:pPr>
      <w:r>
        <w:t>Вестник Университета имени О.Е. Кутафина (МГЮА). 2021. № 3 (79). С. 94-101.</w:t>
      </w:r>
      <w:r>
        <w:tab/>
      </w:r>
    </w:p>
    <w:p w14:paraId="45DE53DA" w14:textId="5D81A261" w:rsidR="00790AB8" w:rsidRDefault="00790AB8" w:rsidP="00790AB8">
      <w:pPr>
        <w:spacing w:after="0"/>
        <w:ind w:firstLine="709"/>
        <w:jc w:val="both"/>
      </w:pPr>
      <w:r>
        <w:t>14.МЕЖДУНАРОДНЫЕ ДЕНЕЖНЫЕ РАСЧЕТЫ: УЧЕБ. ПОСОБИЕ</w:t>
      </w:r>
    </w:p>
    <w:p w14:paraId="7D43A357" w14:textId="77777777" w:rsidR="00790AB8" w:rsidRDefault="00790AB8" w:rsidP="00790AB8">
      <w:pPr>
        <w:spacing w:after="0"/>
        <w:ind w:firstLine="709"/>
        <w:jc w:val="both"/>
      </w:pPr>
      <w:r>
        <w:t>Кутузов И.М., Пузырева Е.Н.</w:t>
      </w:r>
    </w:p>
    <w:p w14:paraId="26DE35F2" w14:textId="04D64FD9" w:rsidR="00790AB8" w:rsidRDefault="00790AB8" w:rsidP="00790AB8">
      <w:pPr>
        <w:spacing w:after="0"/>
        <w:ind w:firstLine="709"/>
        <w:jc w:val="both"/>
      </w:pPr>
      <w:r>
        <w:t>2017.</w:t>
      </w:r>
      <w:r>
        <w:tab/>
      </w:r>
    </w:p>
    <w:p w14:paraId="58169E06" w14:textId="6D67FB2D" w:rsidR="00790AB8" w:rsidRDefault="00790AB8" w:rsidP="00790AB8">
      <w:pPr>
        <w:spacing w:after="0"/>
        <w:ind w:firstLine="709"/>
        <w:jc w:val="both"/>
      </w:pPr>
      <w:r>
        <w:t>15.УНИФИКАЦИЯ И ГАРМОНИЗАЦИЯ В МЕЖДУНАРОДНОМ ЧАСТНОМ ПРАВЕ. ВОПРОСЫ ТЕОРИИ И ПРАКТИКИ</w:t>
      </w:r>
    </w:p>
    <w:p w14:paraId="76B92498" w14:textId="77777777" w:rsidR="00790AB8" w:rsidRDefault="00790AB8" w:rsidP="00790AB8">
      <w:pPr>
        <w:spacing w:after="0"/>
        <w:ind w:firstLine="709"/>
        <w:jc w:val="both"/>
      </w:pPr>
      <w:r>
        <w:t xml:space="preserve">Алимова Я.О., Викторова Н.Н., Дмитриева Г.К., </w:t>
      </w:r>
      <w:proofErr w:type="spellStart"/>
      <w:r>
        <w:t>Засемкова</w:t>
      </w:r>
      <w:proofErr w:type="spellEnd"/>
      <w:r>
        <w:t xml:space="preserve"> О.Ф., Кутузов И.М., Лемешева И.Ю., </w:t>
      </w:r>
      <w:proofErr w:type="spellStart"/>
      <w:r>
        <w:t>Луткова</w:t>
      </w:r>
      <w:proofErr w:type="spellEnd"/>
      <w:r>
        <w:t xml:space="preserve"> О.В., </w:t>
      </w:r>
      <w:proofErr w:type="spellStart"/>
      <w:r>
        <w:t>Мажорина</w:t>
      </w:r>
      <w:proofErr w:type="spellEnd"/>
      <w:r>
        <w:t xml:space="preserve"> М.В., Пирцхалава Х.Д., Приходько М.А., Пузырева Е.Н., Савенко О.Е., Скачков Н.Г., Соболев И.Д., Терентьева Л.В., Шахназаров Б.А., </w:t>
      </w:r>
      <w:proofErr w:type="spellStart"/>
      <w:r>
        <w:t>Шулаков</w:t>
      </w:r>
      <w:proofErr w:type="spellEnd"/>
      <w:r>
        <w:t xml:space="preserve"> А.А.</w:t>
      </w:r>
    </w:p>
    <w:p w14:paraId="06E4712C" w14:textId="77777777" w:rsidR="00790AB8" w:rsidRDefault="00790AB8" w:rsidP="00790AB8">
      <w:pPr>
        <w:spacing w:after="0"/>
        <w:ind w:firstLine="709"/>
        <w:jc w:val="both"/>
        <w:rPr>
          <w:lang w:val="en-US"/>
        </w:rPr>
      </w:pPr>
      <w:r>
        <w:t>Москва, 2016.</w:t>
      </w:r>
      <w:r>
        <w:tab/>
      </w:r>
    </w:p>
    <w:p w14:paraId="7ECB2C9C" w14:textId="3CCFB1CA" w:rsidR="00790AB8" w:rsidRDefault="00790AB8" w:rsidP="00790AB8">
      <w:pPr>
        <w:spacing w:after="0"/>
        <w:ind w:firstLine="709"/>
        <w:jc w:val="both"/>
      </w:pPr>
      <w:r>
        <w:lastRenderedPageBreak/>
        <w:t>16.БАНКРОТСТВО ХОЗЯЙСТВУЮЩИХ СУБЪЕКТОВ</w:t>
      </w:r>
    </w:p>
    <w:p w14:paraId="537B632B" w14:textId="77777777" w:rsidR="00790AB8" w:rsidRDefault="00790AB8" w:rsidP="00790AB8">
      <w:pPr>
        <w:spacing w:after="0"/>
        <w:ind w:firstLine="709"/>
        <w:jc w:val="both"/>
      </w:pPr>
      <w:r>
        <w:t xml:space="preserve">Ершова И.В., </w:t>
      </w:r>
      <w:proofErr w:type="spellStart"/>
      <w:r>
        <w:t>Енькова</w:t>
      </w:r>
      <w:proofErr w:type="spellEnd"/>
      <w:r>
        <w:t xml:space="preserve"> Е.Е., Алимова Я.О., Викторова Н.Н., Галкин С.С., </w:t>
      </w:r>
      <w:proofErr w:type="spellStart"/>
      <w:r>
        <w:t>Мифтахутдинов</w:t>
      </w:r>
      <w:proofErr w:type="spellEnd"/>
      <w:r>
        <w:t xml:space="preserve"> Р.Т., Мохов А.А., Пузырева Е.Н., Свит Ю.П., Тарасенко О.А., Шишмарева Т.П., Щербакова М.А.</w:t>
      </w:r>
    </w:p>
    <w:p w14:paraId="3F984442" w14:textId="79A1BCDA" w:rsidR="00790AB8" w:rsidRDefault="00790AB8" w:rsidP="00790AB8">
      <w:pPr>
        <w:spacing w:after="0"/>
        <w:ind w:firstLine="709"/>
        <w:jc w:val="both"/>
      </w:pPr>
      <w:r>
        <w:t>учебник для бакалавров / Москва, 2016.</w:t>
      </w:r>
      <w:r>
        <w:tab/>
      </w:r>
    </w:p>
    <w:p w14:paraId="267C3CC6" w14:textId="18DEC8EC" w:rsidR="00790AB8" w:rsidRDefault="00790AB8" w:rsidP="00790AB8">
      <w:pPr>
        <w:spacing w:after="0"/>
        <w:ind w:firstLine="709"/>
        <w:jc w:val="both"/>
      </w:pPr>
      <w:r>
        <w:t>17.ПОНЯТИЕ ТРАНСГРАНИЧНОГО ОБРАЩЕНИЯ ЦЕННЫХ БУМАГ</w:t>
      </w:r>
    </w:p>
    <w:p w14:paraId="07343BE5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79EA6A00" w14:textId="7F23FDB6" w:rsidR="00790AB8" w:rsidRDefault="00790AB8" w:rsidP="00790AB8">
      <w:pPr>
        <w:spacing w:after="0"/>
        <w:ind w:firstLine="709"/>
        <w:jc w:val="both"/>
      </w:pPr>
      <w:r>
        <w:t>В сборнике: Судебная реформа в России: прошлое, настоящее, будущее (</w:t>
      </w:r>
      <w:proofErr w:type="spellStart"/>
      <w:r>
        <w:t>Кутафинские</w:t>
      </w:r>
      <w:proofErr w:type="spellEnd"/>
      <w:r>
        <w:t xml:space="preserve"> чтения). Сборник докладов VII Международной научно-практической конференции. 2015. С. 49-54.</w:t>
      </w:r>
      <w:r>
        <w:tab/>
      </w:r>
    </w:p>
    <w:p w14:paraId="67606D97" w14:textId="2E5A75FE" w:rsidR="00790AB8" w:rsidRDefault="00790AB8" w:rsidP="00790AB8">
      <w:pPr>
        <w:spacing w:after="0"/>
        <w:ind w:firstLine="709"/>
        <w:jc w:val="both"/>
      </w:pPr>
      <w:r>
        <w:t>18.ПРАВОВОЕ РЕГУЛИРОВАНИЕ ТРАНСГРАНИЧНОГО ОБРАЩЕНИЯ ОБЛИГАЦИЙ</w:t>
      </w:r>
    </w:p>
    <w:p w14:paraId="79593795" w14:textId="77777777" w:rsidR="00790AB8" w:rsidRDefault="00790AB8" w:rsidP="00790AB8">
      <w:pPr>
        <w:spacing w:after="0"/>
        <w:ind w:firstLine="709"/>
        <w:jc w:val="both"/>
      </w:pPr>
      <w:r>
        <w:t>Пузырева Е.Н.</w:t>
      </w:r>
    </w:p>
    <w:p w14:paraId="6EB64763" w14:textId="5F6D4CB1" w:rsidR="00790AB8" w:rsidRDefault="00790AB8" w:rsidP="00790AB8">
      <w:pPr>
        <w:spacing w:after="0"/>
        <w:ind w:firstLine="709"/>
        <w:jc w:val="both"/>
      </w:pPr>
      <w:r>
        <w:t>Вестник Университета имени О.Е. Кутафина (МГЮА). 2015. № 2 (6). С. 100-103.</w:t>
      </w:r>
      <w:r>
        <w:tab/>
      </w:r>
    </w:p>
    <w:p w14:paraId="1D2FD313" w14:textId="58D3DE91" w:rsidR="00790AB8" w:rsidRDefault="00790AB8" w:rsidP="00790AB8">
      <w:pPr>
        <w:spacing w:after="0"/>
        <w:ind w:firstLine="709"/>
        <w:jc w:val="both"/>
      </w:pPr>
      <w:r>
        <w:t>19.ПРАВОВОЕ РЕГУЛИРОВАНИЕ ДОГОВОРА МЕЖДУНАРОДНОГО ФАКТОРИНГА</w:t>
      </w:r>
    </w:p>
    <w:p w14:paraId="4EC1462F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31255B79" w14:textId="0611B55E" w:rsidR="00790AB8" w:rsidRDefault="00790AB8" w:rsidP="00790AB8">
      <w:pPr>
        <w:spacing w:after="0"/>
        <w:ind w:firstLine="709"/>
        <w:jc w:val="both"/>
      </w:pPr>
      <w:r>
        <w:t>Бизнес в законе. Экономико-юридический журнал. 2014. № 2. С. 140-143.</w:t>
      </w:r>
      <w:r>
        <w:tab/>
        <w:t>20.LEX MERCATORIA КАК ИСТОЧНИК РЕГУЛИРОВАНИЯ ТРАНСГРАНИЧНОГО ОБРАЩЕНИЯ ЦЕННЫХ БУМАГ</w:t>
      </w:r>
    </w:p>
    <w:p w14:paraId="0133033C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27172C57" w14:textId="5DA12FBE" w:rsidR="00790AB8" w:rsidRDefault="00790AB8" w:rsidP="00790AB8">
      <w:pPr>
        <w:spacing w:after="0"/>
        <w:ind w:firstLine="709"/>
        <w:jc w:val="both"/>
      </w:pPr>
      <w:r>
        <w:t>Бизнес в законе. Экономико-юридический журнал. 2014. № 5. С. 145-148.</w:t>
      </w:r>
      <w:r>
        <w:tab/>
        <w:t>21.ПРАВОВОЕ РЕГУЛИРОВАНИЕ ТРАНСГРАНИЧНОГО ОБРАЩЕНИЯ ЦЕННЫХ БУМАГ</w:t>
      </w:r>
    </w:p>
    <w:p w14:paraId="3F0CBC87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66A9665A" w14:textId="0F91F484" w:rsidR="00790AB8" w:rsidRDefault="00790AB8" w:rsidP="00790AB8">
      <w:pPr>
        <w:spacing w:after="0"/>
        <w:ind w:firstLine="709"/>
        <w:jc w:val="both"/>
      </w:pPr>
      <w:r>
        <w:t>автореферат диссертации на соискание ученой степени кандидата юридических наук / Московская государственная юридическая академия им. О.Е. Кутафина. Москва, 2012</w:t>
      </w:r>
      <w:r>
        <w:tab/>
      </w:r>
    </w:p>
    <w:p w14:paraId="0E358ED2" w14:textId="6BD61935" w:rsidR="00790AB8" w:rsidRDefault="00790AB8" w:rsidP="00790AB8">
      <w:pPr>
        <w:spacing w:after="0"/>
        <w:ind w:firstLine="709"/>
        <w:jc w:val="both"/>
      </w:pPr>
      <w:r>
        <w:t>22.ПРАВОВОЕ РЕГУЛИРОВАНИЕ ТРАНСГРАНИЧНОГО ОБРАЩЕНИЯ ЦЕННЫХ БУМАГ</w:t>
      </w:r>
    </w:p>
    <w:p w14:paraId="37B4BF25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2C15B267" w14:textId="0C5473D5" w:rsidR="00790AB8" w:rsidRDefault="00790AB8" w:rsidP="00790AB8">
      <w:pPr>
        <w:spacing w:after="0"/>
        <w:ind w:firstLine="709"/>
        <w:jc w:val="both"/>
      </w:pPr>
      <w:r>
        <w:t>диссертация на соискание ученой степени кандидата юридических наук / Московская государственная юридическая академия им. О.Е. Кутафина. Москва, 2012</w:t>
      </w:r>
      <w:r>
        <w:tab/>
      </w:r>
    </w:p>
    <w:p w14:paraId="3F3C21BC" w14:textId="4BCFE3EE" w:rsidR="00790AB8" w:rsidRDefault="00790AB8" w:rsidP="00790AB8">
      <w:pPr>
        <w:spacing w:after="0"/>
        <w:ind w:firstLine="709"/>
        <w:jc w:val="both"/>
      </w:pPr>
      <w:r>
        <w:t>23.ОСНОВНЫЕ ПОДХОДЫ К КОЛЛИЗИОННОМУ РЕГУЛИРОВАНИЮ ТРАНСГРАНИЧНОГО ОБОРОТА АКЦИЙ</w:t>
      </w:r>
    </w:p>
    <w:p w14:paraId="00E6EEFC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366AEA2D" w14:textId="0167F5FC" w:rsidR="00790AB8" w:rsidRDefault="00790AB8" w:rsidP="00790AB8">
      <w:pPr>
        <w:spacing w:after="0"/>
        <w:ind w:firstLine="709"/>
        <w:jc w:val="both"/>
      </w:pPr>
      <w:r>
        <w:t>Пробелы в российском законодательстве. 2012. № 1. С. 70-74.</w:t>
      </w:r>
      <w:r>
        <w:tab/>
      </w:r>
    </w:p>
    <w:p w14:paraId="17C6713A" w14:textId="20563767" w:rsidR="00790AB8" w:rsidRDefault="00790AB8" w:rsidP="00790AB8">
      <w:pPr>
        <w:spacing w:after="0"/>
        <w:ind w:firstLine="709"/>
        <w:jc w:val="both"/>
      </w:pPr>
      <w:r>
        <w:t>24.</w:t>
      </w:r>
    </w:p>
    <w:p w14:paraId="32F28BD9" w14:textId="77777777" w:rsidR="00790AB8" w:rsidRDefault="00790AB8" w:rsidP="00790AB8">
      <w:pPr>
        <w:spacing w:after="0"/>
        <w:ind w:firstLine="709"/>
        <w:jc w:val="both"/>
      </w:pPr>
      <w:r>
        <w:t>ПРОБЛЕМА КВАЛИФИКАЦИИ ПОНЯТИЯ "ЦЕННАЯ БУМАГА"</w:t>
      </w:r>
    </w:p>
    <w:p w14:paraId="1DEBCC24" w14:textId="77777777" w:rsidR="00790AB8" w:rsidRDefault="00790AB8" w:rsidP="00790AB8">
      <w:pPr>
        <w:spacing w:after="0"/>
        <w:ind w:firstLine="709"/>
        <w:jc w:val="both"/>
      </w:pPr>
      <w:r>
        <w:t>Пузырёва Е.Н.</w:t>
      </w:r>
    </w:p>
    <w:p w14:paraId="2F07D901" w14:textId="7A033F6A" w:rsidR="00F12C76" w:rsidRDefault="00790AB8" w:rsidP="00790AB8">
      <w:pPr>
        <w:spacing w:after="0"/>
        <w:ind w:firstLine="709"/>
        <w:jc w:val="both"/>
      </w:pPr>
      <w:r>
        <w:t>Бизнес в законе. 2012. № 3. С. 68-70.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B8"/>
    <w:rsid w:val="006C0B77"/>
    <w:rsid w:val="00790AB8"/>
    <w:rsid w:val="008242FF"/>
    <w:rsid w:val="00870751"/>
    <w:rsid w:val="00922C48"/>
    <w:rsid w:val="00B915B7"/>
    <w:rsid w:val="00C32492"/>
    <w:rsid w:val="00C61C5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826A"/>
  <w15:chartTrackingRefBased/>
  <w15:docId w15:val="{02CAE9B9-3EF4-42D9-8A6B-578C624F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A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A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A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A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AB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0AB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0A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0A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0A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0A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0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A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0A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0A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0A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0AB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0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2026-04-18T18:28:00Z</dcterms:created>
  <dcterms:modified xsi:type="dcterms:W3CDTF">2026-04-18T18:32:00Z</dcterms:modified>
</cp:coreProperties>
</file>