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Приложение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ЗАЯВКА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участника интерактивного круглого стола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«Антимонопольное регулирование торговой деятельности»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Фамилия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Имя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  <w:tab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Отчество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 работы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кафедра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</w:rPr>
        <w:t>Ученая степень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ученое звание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Почтовый адрес с указанием индекса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</w:rPr>
        <w:t>Код города и номер контактного телефона</w:t>
      </w:r>
      <w:r>
        <w:rPr>
          <w:rFonts w:ascii="Times New Roman" w:hAnsi="Times New Roman"/>
          <w:sz w:val="28"/>
          <w:szCs w:val="28"/>
          <w:rtl w:val="0"/>
        </w:rPr>
        <w:t>, E-mail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Форма участия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выступление с докладом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название доклада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); 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участие в обсуждении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Просим оформлять заявку с учетом следующих требований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: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электронное письмо с темой «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Фамилия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с приложением следующих файлов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файл с заявкой на участие в круглом столе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назвать –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«Фамилия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_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заявка»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;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желанию файл с текстом доклада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статьи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назвать –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«Фамилия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_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доклад»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Требования к оформлению материалов для опубликования в журналах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Состав материала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сведения об авторе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фамилия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отчество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ученая степень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ученое звание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должность и место работы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электронный адрес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название статьи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аннотация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ключевые слова – на русском и английском языках</w:t>
      </w:r>
      <w:r>
        <w:rPr>
          <w:rFonts w:ascii="Times New Roman" w:hAnsi="Times New Roman"/>
          <w:sz w:val="28"/>
          <w:szCs w:val="28"/>
          <w:rtl w:val="0"/>
        </w:rPr>
        <w:t xml:space="preserve">); 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текст статьи с постраничными сносками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литература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Объем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строго от </w:t>
      </w:r>
      <w:r>
        <w:rPr>
          <w:rFonts w:ascii="Times New Roman" w:hAnsi="Times New Roman"/>
          <w:sz w:val="28"/>
          <w:szCs w:val="28"/>
          <w:rtl w:val="0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Fonts w:ascii="Times New Roman" w:hAnsi="Times New Roman"/>
          <w:sz w:val="28"/>
          <w:szCs w:val="28"/>
          <w:rtl w:val="0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знаков с учетом пробелов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надписей и сносок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Шрифт – Т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imes New Roman 14;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поля −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 с каждой стороны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интервал − </w:t>
      </w:r>
      <w:r>
        <w:rPr>
          <w:rFonts w:ascii="Times New Roman" w:hAnsi="Times New Roman"/>
          <w:sz w:val="28"/>
          <w:szCs w:val="28"/>
          <w:rtl w:val="0"/>
        </w:rPr>
        <w:t xml:space="preserve">1,5;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сноски постраничные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библиография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литература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по ГОСТу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Уровень оригинальности – не ниже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75%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обязательно приложить отчет о проверке</w:t>
      </w:r>
      <w:r>
        <w:rPr>
          <w:rFonts w:ascii="Times New Roman" w:hAnsi="Times New Roman"/>
          <w:sz w:val="28"/>
          <w:szCs w:val="28"/>
          <w:rtl w:val="0"/>
        </w:rPr>
        <w:t xml:space="preserve">).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материалов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направляемых молодыми учеными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обязательно наличие положительной рецензии научного руководителя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заверенной подписью</w:t>
      </w:r>
      <w:r>
        <w:rPr>
          <w:rFonts w:ascii="Times New Roman" w:hAnsi="Times New Roman"/>
          <w:sz w:val="28"/>
          <w:szCs w:val="28"/>
          <w:rtl w:val="0"/>
        </w:rPr>
        <w:t xml:space="preserve">).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Оргкомитет круглого стола при нарушении требований к содержанию и оформлению представленных материалов вправе отказать в их публикации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. </w:t>
      </w:r>
      <w:r>
        <w:rPr>
          <w:rFonts w:ascii="Times New Roman" w:cs="Times New Roman" w:hAnsi="Times New Roman" w:eastAsia="Times New Roman"/>
          <w:i w:val="0"/>
          <w:iCs w:val="0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Больш. марк."/>
  </w:abstractNum>
  <w:abstractNum w:abstractNumId="1">
    <w:multiLevelType w:val="hybridMultilevel"/>
    <w:styleLink w:val="Больш. марк."/>
    <w:lvl w:ilvl="0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Больш. марк.">
    <w:name w:val="Больш. марк.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