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90" w:rsidRDefault="008C1890" w:rsidP="008C1890">
      <w:pPr>
        <w:keepNext/>
        <w:jc w:val="center"/>
      </w:pPr>
      <w:r>
        <w:rPr>
          <w:rFonts w:eastAsia="Calibri" w:cs="Times New Roman"/>
          <w:lang w:eastAsia="ru-RU"/>
        </w:rPr>
        <w:t>ФГБОУ ВО</w:t>
      </w:r>
    </w:p>
    <w:p w:rsidR="008C1890" w:rsidRDefault="008C1890" w:rsidP="008C1890">
      <w:pPr>
        <w:keepNext/>
        <w:jc w:val="center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«МОСКОВСКИЙ ГОСУДАРСТВЕННЫЙ ЮРИДИЧЕСКИЙ УНИВЕРСИТЕТ </w:t>
      </w:r>
    </w:p>
    <w:p w:rsidR="008C1890" w:rsidRDefault="008C1890" w:rsidP="008C1890">
      <w:pPr>
        <w:keepNext/>
        <w:jc w:val="center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ИМЕНИ О.Е. КУТАФИНА (МГЮА)»</w:t>
      </w:r>
    </w:p>
    <w:p w:rsidR="008C1890" w:rsidRDefault="008C1890" w:rsidP="008C189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2018 – 2019 учебный год</w:t>
      </w:r>
    </w:p>
    <w:p w:rsidR="008C1890" w:rsidRDefault="008C1890" w:rsidP="008C1890">
      <w:pPr>
        <w:jc w:val="center"/>
      </w:pPr>
      <w:r>
        <w:rPr>
          <w:rFonts w:cs="Times New Roman"/>
          <w:bCs/>
          <w:sz w:val="28"/>
          <w:szCs w:val="28"/>
        </w:rPr>
        <w:t>Обстоятельства, исключающие преступность деяния</w:t>
      </w:r>
      <w:r>
        <w:rPr>
          <w:rFonts w:eastAsia="Times New Roman" w:cs="Times New Roman"/>
          <w:lang w:eastAsia="ru-RU"/>
        </w:rPr>
        <w:t xml:space="preserve"> </w:t>
      </w:r>
    </w:p>
    <w:p w:rsidR="008C1890" w:rsidRDefault="008C1890" w:rsidP="008C1890">
      <w:pPr>
        <w:pStyle w:val="Standard"/>
      </w:pPr>
      <w:bookmarkStart w:id="0" w:name="_GoBack"/>
      <w:bookmarkEnd w:id="0"/>
    </w:p>
    <w:p w:rsidR="008C1890" w:rsidRDefault="008C1890" w:rsidP="008C1890">
      <w:pPr>
        <w:pStyle w:val="Standard"/>
        <w:numPr>
          <w:ilvl w:val="0"/>
          <w:numId w:val="2"/>
        </w:numPr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Развитие института обстоятельств, исключающих преступность деяния, в российском законодательстве.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2. Понятие обстоятельств, исключающих преступность деяния. Общие черты. Социальная и правовая природа.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3. Виды обстоятельств, исключающих преступность деяния, в УК РФ и в теории уголовного права. Обстоятельства, исключающие ответственность, в иных отраслях права (ГК, КоАП, Федеральный закон «О противодействии терроризму»).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4. Нарушение условий правомерности причинения вреда.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 xml:space="preserve">5. Назначение наказания </w:t>
      </w:r>
      <w:proofErr w:type="gramStart"/>
      <w:r>
        <w:rPr>
          <w:sz w:val="28"/>
        </w:rPr>
        <w:t>при нарушение</w:t>
      </w:r>
      <w:proofErr w:type="gramEnd"/>
      <w:r>
        <w:rPr>
          <w:sz w:val="28"/>
        </w:rPr>
        <w:t xml:space="preserve"> условий правомерности причинения вреда. Анализ положений п. «е» и «ж» ч. 1 ст. 61 УК.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6. Основание причинения вреда при необходимой обороне.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7. Условия правомерности необходимой обороны, характеризующие посягательство. Два вида посягательств, различных по правовой характеристике.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8. Условия правомерности необходимой обороны, характеризующие действия обороняющегося.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9. Мнимая оборона. Провокация обороны.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10.  Превышение пределов необходимой обороны.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11. Основание причинения вреда при задержании лица, совершившего преступление.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12. Условия правомерности причинения вреда при задержании лица, совершившего преступление.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13. Отличие причинения вреда при задержании лица, совершившего преступление, от необходимой обороны.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 xml:space="preserve">14. Превышение мер, необходимых для задержания лица, совершившего </w:t>
      </w:r>
      <w:r>
        <w:rPr>
          <w:sz w:val="28"/>
        </w:rPr>
        <w:lastRenderedPageBreak/>
        <w:t>преступление.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15. Источники опасности при крайней необходимости. Условия правомерности причинения вреда, характеризующие опасность.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16. Условия правомерности причинения вреда, характеризующие поведение человека по предотвращению опасности при крайней необходимости.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17.  Отличие крайней необходимости от необходимой обороны, причинения вреда при задержании.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 xml:space="preserve">18. Стечение тяжелых жизненных обстоятельств как обстоятельство, смягчающее наказание, и основание освобождения от уголовной ответственности (примечания к ст. 337 и 338 УК). Отличие от крайней необходимости.  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19.  Превышение пределов крайней необходимости.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20. Виды принуждения. Понятие физического и психического принуждения.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21. Основание причинения вреда при непреодолимом физическом принуждении. Соотношение с непреодолимой силой.</w:t>
      </w:r>
    </w:p>
    <w:p w:rsidR="008C1890" w:rsidRDefault="008C1890" w:rsidP="008C1890">
      <w:pPr>
        <w:pStyle w:val="Standard"/>
        <w:spacing w:line="360" w:lineRule="auto"/>
        <w:ind w:right="57" w:firstLine="709"/>
        <w:jc w:val="both"/>
        <w:rPr>
          <w:sz w:val="28"/>
        </w:rPr>
      </w:pPr>
      <w:r>
        <w:rPr>
          <w:sz w:val="28"/>
        </w:rPr>
        <w:t>22.  Основание причинения вреда при преодолимом физическом или психическом принуждении.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23. Условия правомерности причинения вреда при преодолимом физическом или психическом принуждении.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24. Нарушение условий правомерности причинения вреда при преодолимом физическом или психическом принуждении. Проблема соучастия.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25.  Понятие обоснованного риска. Виды риска.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26.  Основание причинения вреда при обоснованном риске.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27.  Условия правомерности причинения вреда при обоснованном риске.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28.  Необоснованность риска.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29.  Отличие обоснованного риска от крайней необходимости.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30.  Понятие приказа (распоряжения). Виды незаконных приказов.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</w:rPr>
      </w:pPr>
      <w:r>
        <w:rPr>
          <w:sz w:val="28"/>
        </w:rPr>
        <w:t>31. Условия правомерности причинения вреда при исполнении приказа.</w:t>
      </w:r>
    </w:p>
    <w:p w:rsidR="008C1890" w:rsidRDefault="008C1890" w:rsidP="008C1890">
      <w:pPr>
        <w:pStyle w:val="Standard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 Ответственность за совершение умышленного преступления во исполнение заведомо незаконного приказа или распоряжения. Вопросы соучастия.</w:t>
      </w:r>
    </w:p>
    <w:p w:rsidR="008C1890" w:rsidRDefault="008C1890" w:rsidP="008C1890">
      <w:pPr>
        <w:pStyle w:val="Standard"/>
      </w:pPr>
      <w:r>
        <w:rPr>
          <w:sz w:val="28"/>
          <w:szCs w:val="28"/>
        </w:rPr>
        <w:t>33. Специальные обстоятельства, исключающие преступность деяния.</w:t>
      </w:r>
    </w:p>
    <w:p w:rsidR="006B0B7D" w:rsidRDefault="008C1890"/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98F"/>
    <w:multiLevelType w:val="multilevel"/>
    <w:tmpl w:val="FFF4F768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0"/>
    <w:rsid w:val="005F430C"/>
    <w:rsid w:val="008C1890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5CBA-53A3-4C47-A7FC-3BE276D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8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rsid w:val="008C18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2</cp:revision>
  <dcterms:created xsi:type="dcterms:W3CDTF">2018-11-20T12:23:00Z</dcterms:created>
  <dcterms:modified xsi:type="dcterms:W3CDTF">2018-11-20T12:23:00Z</dcterms:modified>
</cp:coreProperties>
</file>