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04D2D00E" w:rsidR="004619F6" w:rsidRPr="006C51A7" w:rsidRDefault="006C51A7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ОБЪЯВЛЕНИЕ!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087A54" w14:textId="62E7B161" w:rsidR="00FC5044" w:rsidRDefault="00074238" w:rsidP="006C51A7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9D90F" w14:textId="09E9A18F" w:rsidR="00FC5044" w:rsidRDefault="006C51A7" w:rsidP="006C51A7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51A7">
        <w:rPr>
          <w:rFonts w:ascii="Times New Roman" w:hAnsi="Times New Roman" w:cs="Times New Roman"/>
          <w:noProof/>
          <w:sz w:val="28"/>
          <w:szCs w:val="28"/>
        </w:rPr>
        <w:t>В рамках VII Публично-правового форума, 16 мая в 16.00 в главном корпусе МГЮА (Садовая-Кудринская улица, дом 9, строение 1) будет проводится круглый стол: «Финансово-правовые инструменты в условиях мировой турбулентности».</w:t>
      </w:r>
    </w:p>
    <w:p w14:paraId="581363A1" w14:textId="00E952A7" w:rsidR="006C51A7" w:rsidRDefault="006C51A7" w:rsidP="006C51A7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Приглашаем принять участие!</w:t>
      </w:r>
    </w:p>
    <w:p w14:paraId="0118E78D" w14:textId="77777777" w:rsidR="00FC5044" w:rsidRDefault="00FC5044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7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 w16cid:durableId="2020347092">
    <w:abstractNumId w:val="1"/>
  </w:num>
  <w:num w:numId="2" w16cid:durableId="11354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023CE3"/>
    <w:rsid w:val="00074238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C51A7"/>
    <w:rsid w:val="006E0B6B"/>
    <w:rsid w:val="00774008"/>
    <w:rsid w:val="008D400E"/>
    <w:rsid w:val="009A5024"/>
    <w:rsid w:val="00AF6FE4"/>
    <w:rsid w:val="00C87B47"/>
    <w:rsid w:val="00CF23A0"/>
    <w:rsid w:val="00E36649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ROfinanceM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2024-05-12T09:06:00Z</dcterms:created>
  <dcterms:modified xsi:type="dcterms:W3CDTF">2024-05-12T09:06:00Z</dcterms:modified>
</cp:coreProperties>
</file>