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3981" w14:textId="7F87B1B5" w:rsidR="00133DD3" w:rsidRDefault="00774008" w:rsidP="00774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27D307" wp14:editId="1A927463">
            <wp:extent cx="847725" cy="817245"/>
            <wp:effectExtent l="0" t="0" r="9525" b="1905"/>
            <wp:docPr id="8057838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F36873" w14:textId="77777777" w:rsidR="00774008" w:rsidRPr="00774008" w:rsidRDefault="00774008" w:rsidP="00774008">
      <w:pPr>
        <w:rPr>
          <w:rFonts w:ascii="Times New Roman" w:hAnsi="Times New Roman" w:cs="Times New Roman"/>
          <w:sz w:val="28"/>
          <w:szCs w:val="28"/>
        </w:rPr>
      </w:pPr>
    </w:p>
    <w:p w14:paraId="4B9559C7" w14:textId="127FEA04" w:rsidR="0010415D" w:rsidRDefault="0015763B" w:rsidP="0015763B">
      <w:pPr>
        <w:jc w:val="both"/>
        <w:rPr>
          <w:rFonts w:ascii="Times New Roman" w:hAnsi="Times New Roman" w:cs="Times New Roman"/>
          <w:sz w:val="28"/>
          <w:szCs w:val="28"/>
        </w:rPr>
      </w:pPr>
      <w:r w:rsidRPr="0015763B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«Московский государственный юридический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63B">
        <w:rPr>
          <w:rFonts w:ascii="Times New Roman" w:hAnsi="Times New Roman" w:cs="Times New Roman"/>
          <w:sz w:val="28"/>
          <w:szCs w:val="28"/>
        </w:rPr>
        <w:t>имени О.Е. Кутафина (МГЮА)»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3BA">
        <w:rPr>
          <w:rFonts w:ascii="Times New Roman" w:hAnsi="Times New Roman" w:cs="Times New Roman"/>
          <w:sz w:val="28"/>
          <w:szCs w:val="28"/>
        </w:rPr>
        <w:t>заключило соглашения</w:t>
      </w:r>
      <w:r w:rsidR="000D73BA">
        <w:rPr>
          <w:rFonts w:ascii="Times New Roman" w:hAnsi="Times New Roman" w:cs="Times New Roman"/>
          <w:sz w:val="28"/>
          <w:szCs w:val="28"/>
        </w:rPr>
        <w:t xml:space="preserve"> по организации практической подготовки студентов</w:t>
      </w:r>
      <w:r w:rsidR="00D3784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37847">
        <w:rPr>
          <w:rFonts w:ascii="Times New Roman" w:hAnsi="Times New Roman" w:cs="Times New Roman"/>
          <w:sz w:val="28"/>
          <w:szCs w:val="28"/>
        </w:rPr>
        <w:t>взаимного сотрудничества</w:t>
      </w:r>
      <w:proofErr w:type="gramEnd"/>
      <w:r w:rsidR="00D37847">
        <w:rPr>
          <w:rFonts w:ascii="Times New Roman" w:hAnsi="Times New Roman" w:cs="Times New Roman"/>
          <w:sz w:val="28"/>
          <w:szCs w:val="28"/>
        </w:rPr>
        <w:t xml:space="preserve"> в рамках базовой кафедры</w:t>
      </w:r>
      <w:r w:rsidR="000D7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ведущими финансовыми ор</w:t>
      </w:r>
      <w:r w:rsidR="000D73BA">
        <w:rPr>
          <w:rFonts w:ascii="Times New Roman" w:hAnsi="Times New Roman" w:cs="Times New Roman"/>
          <w:sz w:val="28"/>
          <w:szCs w:val="28"/>
        </w:rPr>
        <w:t xml:space="preserve">ганизациями Российской Федерации.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716"/>
      </w:tblGrid>
      <w:tr w:rsidR="000D73BA" w14:paraId="12D0B7F6" w14:textId="77777777" w:rsidTr="000D73BA">
        <w:tc>
          <w:tcPr>
            <w:tcW w:w="4672" w:type="dxa"/>
          </w:tcPr>
          <w:p w14:paraId="26087073" w14:textId="6F32D9E2" w:rsidR="000D73BA" w:rsidRDefault="000D73BA" w:rsidP="00157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3724143" wp14:editId="42DE7429">
                  <wp:extent cx="2804160" cy="2430780"/>
                  <wp:effectExtent l="0" t="0" r="0" b="7620"/>
                  <wp:docPr id="96530666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160" cy="2430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2CCEC10C" w14:textId="040B4278" w:rsidR="000D73BA" w:rsidRDefault="000D73BA" w:rsidP="00157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29594FF" wp14:editId="14C9C650">
                  <wp:extent cx="2849880" cy="2457450"/>
                  <wp:effectExtent l="0" t="0" r="7620" b="0"/>
                  <wp:docPr id="19642619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880" cy="2457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0D654D" w14:textId="77777777" w:rsidR="000D73BA" w:rsidRDefault="000D73BA" w:rsidP="0015763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ACB16A" w14:textId="753B8998" w:rsidR="000D73BA" w:rsidRDefault="000D73BA" w:rsidP="001576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 30 июня 2023 года обучающиеся Университета им. О.Е. Кутафина МГЮА </w:t>
      </w:r>
      <w:r w:rsidR="00532A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могут проходить практическую подготовку в </w:t>
      </w:r>
      <w:r w:rsidRPr="00D4031B">
        <w:rPr>
          <w:rFonts w:ascii="Times New Roman" w:hAnsi="Times New Roman" w:cs="Times New Roman"/>
          <w:b/>
          <w:bCs/>
          <w:sz w:val="28"/>
          <w:szCs w:val="28"/>
        </w:rPr>
        <w:t>ПАО «БАНК УРАЛСИБ».</w:t>
      </w:r>
      <w:r>
        <w:rPr>
          <w:rFonts w:ascii="Times New Roman" w:hAnsi="Times New Roman" w:cs="Times New Roman"/>
          <w:sz w:val="28"/>
          <w:szCs w:val="28"/>
        </w:rPr>
        <w:t xml:space="preserve"> Целью практической подготовки обучающегося является усвоение фундаментальных теоретических знаний в практической плоскости. Профильная организация</w:t>
      </w:r>
      <w:r w:rsidR="00D4031B">
        <w:rPr>
          <w:rFonts w:ascii="Times New Roman" w:hAnsi="Times New Roman" w:cs="Times New Roman"/>
          <w:sz w:val="28"/>
          <w:szCs w:val="28"/>
        </w:rPr>
        <w:t xml:space="preserve"> предоставляет возможность вживую увидеть</w:t>
      </w:r>
      <w:r w:rsidR="00532A3C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D4031B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532A3C">
        <w:rPr>
          <w:rFonts w:ascii="Times New Roman" w:hAnsi="Times New Roman" w:cs="Times New Roman"/>
          <w:sz w:val="28"/>
          <w:szCs w:val="28"/>
        </w:rPr>
        <w:t>ения</w:t>
      </w:r>
      <w:r w:rsidR="00D4031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D37847">
        <w:rPr>
          <w:rFonts w:ascii="Times New Roman" w:hAnsi="Times New Roman" w:cs="Times New Roman"/>
          <w:sz w:val="28"/>
          <w:szCs w:val="28"/>
        </w:rPr>
        <w:t>и</w:t>
      </w:r>
      <w:r w:rsidR="00D4031B">
        <w:rPr>
          <w:rFonts w:ascii="Times New Roman" w:hAnsi="Times New Roman" w:cs="Times New Roman"/>
          <w:sz w:val="28"/>
          <w:szCs w:val="28"/>
        </w:rPr>
        <w:t xml:space="preserve"> финансовых организаций в условиях экономического кризиса, санкционного давления. Это особенно актуально для будущих специалистов в сфере финансового, налогового и банковского права. </w:t>
      </w:r>
    </w:p>
    <w:p w14:paraId="23D191C0" w14:textId="4CA1A2B2" w:rsidR="00532A3C" w:rsidRDefault="00D4031B" w:rsidP="001D3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заключения </w:t>
      </w:r>
      <w:r w:rsidRPr="00D4031B"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Соглашение о сотрудничестве с ООО «Сбер </w:t>
      </w:r>
      <w:proofErr w:type="spellStart"/>
      <w:r w:rsidRPr="00D4031B">
        <w:rPr>
          <w:rFonts w:ascii="Times New Roman" w:hAnsi="Times New Roman" w:cs="Times New Roman"/>
          <w:b/>
          <w:bCs/>
          <w:sz w:val="28"/>
          <w:szCs w:val="28"/>
        </w:rPr>
        <w:t>Лигал</w:t>
      </w:r>
      <w:proofErr w:type="spellEnd"/>
      <w:r w:rsidRPr="00D4031B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Предметом такого соглашения является сотрудничество между Университетом им. О.Е. Кутафина (МГЮА) и ООО «Сбер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сфере научно-исследовательской, научно-консультационной и научно-организационной деятельности, включающей в себя, среди прочего, проведение научных, экспертных, аналитических работ и научных мероприятий. </w:t>
      </w:r>
    </w:p>
    <w:p w14:paraId="0AFE91BC" w14:textId="0E95CC76" w:rsidR="001D353B" w:rsidRDefault="00D4031B" w:rsidP="001D35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031B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такого сотрудничества:</w:t>
      </w:r>
    </w:p>
    <w:p w14:paraId="540E117C" w14:textId="77777777" w:rsidR="001D353B" w:rsidRPr="001D353B" w:rsidRDefault="00D4031B" w:rsidP="001D353B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3B">
        <w:rPr>
          <w:rFonts w:ascii="Times New Roman" w:hAnsi="Times New Roman" w:cs="Times New Roman"/>
          <w:sz w:val="28"/>
          <w:szCs w:val="28"/>
        </w:rPr>
        <w:lastRenderedPageBreak/>
        <w:t>развитие и популяризация юридической науки;</w:t>
      </w:r>
    </w:p>
    <w:p w14:paraId="4A0A07DA" w14:textId="77777777" w:rsidR="001D353B" w:rsidRPr="001D353B" w:rsidRDefault="00D4031B" w:rsidP="001D353B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3B">
        <w:rPr>
          <w:rFonts w:ascii="Times New Roman" w:hAnsi="Times New Roman" w:cs="Times New Roman"/>
          <w:sz w:val="28"/>
          <w:szCs w:val="28"/>
        </w:rPr>
        <w:t xml:space="preserve">организация научных исследований в области права, направленных </w:t>
      </w:r>
      <w:r w:rsidRPr="001D353B">
        <w:rPr>
          <w:rFonts w:ascii="Times New Roman" w:hAnsi="Times New Roman" w:cs="Times New Roman"/>
          <w:sz w:val="28"/>
          <w:szCs w:val="28"/>
        </w:rPr>
        <w:br/>
        <w:t xml:space="preserve">на совершенствование нормативно-правовой базы в сферах гражданского, экологического, </w:t>
      </w:r>
      <w:proofErr w:type="spellStart"/>
      <w:r w:rsidRPr="001D353B">
        <w:rPr>
          <w:rFonts w:ascii="Times New Roman" w:hAnsi="Times New Roman" w:cs="Times New Roman"/>
          <w:sz w:val="28"/>
          <w:szCs w:val="28"/>
        </w:rPr>
        <w:t>природоресурсного</w:t>
      </w:r>
      <w:proofErr w:type="spellEnd"/>
      <w:r w:rsidRPr="001D353B">
        <w:rPr>
          <w:rFonts w:ascii="Times New Roman" w:hAnsi="Times New Roman" w:cs="Times New Roman"/>
          <w:sz w:val="28"/>
          <w:szCs w:val="28"/>
        </w:rPr>
        <w:t>, энергетического, трудового права и иным представляющим взаимный интерес направлениям научных исследований;</w:t>
      </w:r>
    </w:p>
    <w:p w14:paraId="0FC5CDB9" w14:textId="77777777" w:rsidR="001D353B" w:rsidRPr="001D353B" w:rsidRDefault="00D4031B" w:rsidP="001D353B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3B">
        <w:rPr>
          <w:rFonts w:ascii="Times New Roman" w:hAnsi="Times New Roman" w:cs="Times New Roman"/>
          <w:sz w:val="28"/>
          <w:szCs w:val="28"/>
        </w:rPr>
        <w:t xml:space="preserve">внедрение и распространение результатов научных исследований </w:t>
      </w:r>
      <w:r w:rsidRPr="001D353B">
        <w:rPr>
          <w:rFonts w:ascii="Times New Roman" w:hAnsi="Times New Roman" w:cs="Times New Roman"/>
          <w:sz w:val="28"/>
          <w:szCs w:val="28"/>
        </w:rPr>
        <w:br/>
        <w:t>в различных областях применения права;</w:t>
      </w:r>
    </w:p>
    <w:p w14:paraId="3C1C0AB0" w14:textId="77777777" w:rsidR="001D353B" w:rsidRPr="001D353B" w:rsidRDefault="00D4031B" w:rsidP="001D353B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3B">
        <w:rPr>
          <w:rFonts w:ascii="Times New Roman" w:hAnsi="Times New Roman" w:cs="Times New Roman"/>
          <w:sz w:val="28"/>
          <w:szCs w:val="28"/>
        </w:rPr>
        <w:t xml:space="preserve">осуществление научного сопровождения, представляющего взаимный интерес </w:t>
      </w:r>
      <w:r w:rsidRPr="001D353B">
        <w:rPr>
          <w:rFonts w:ascii="Times New Roman" w:hAnsi="Times New Roman" w:cs="Times New Roman"/>
          <w:sz w:val="28"/>
          <w:szCs w:val="28"/>
        </w:rPr>
        <w:br/>
        <w:t>для Сторон;</w:t>
      </w:r>
    </w:p>
    <w:p w14:paraId="5FC471B8" w14:textId="114F8BB0" w:rsidR="00D4031B" w:rsidRPr="00D37847" w:rsidRDefault="00D4031B" w:rsidP="00D37847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3B">
        <w:rPr>
          <w:rFonts w:ascii="Times New Roman" w:hAnsi="Times New Roman" w:cs="Times New Roman"/>
          <w:sz w:val="28"/>
          <w:szCs w:val="28"/>
        </w:rPr>
        <w:t>взаимодействие по вопросам подготовки и оценки нормотворческих инициатив</w:t>
      </w:r>
      <w:r w:rsidR="001D353B" w:rsidRPr="001D353B">
        <w:rPr>
          <w:rFonts w:ascii="Times New Roman" w:hAnsi="Times New Roman" w:cs="Times New Roman"/>
          <w:sz w:val="28"/>
          <w:szCs w:val="28"/>
        </w:rPr>
        <w:t xml:space="preserve"> </w:t>
      </w:r>
      <w:r w:rsidRPr="001D353B">
        <w:rPr>
          <w:rFonts w:ascii="Times New Roman" w:hAnsi="Times New Roman" w:cs="Times New Roman"/>
          <w:sz w:val="28"/>
          <w:szCs w:val="28"/>
        </w:rPr>
        <w:t>по сферам компетенции Сторон.</w:t>
      </w:r>
    </w:p>
    <w:p w14:paraId="58E28A7F" w14:textId="39D14625" w:rsidR="001D353B" w:rsidRDefault="001D353B" w:rsidP="00532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502813" wp14:editId="19F3487C">
            <wp:extent cx="3851910" cy="2784381"/>
            <wp:effectExtent l="0" t="0" r="0" b="0"/>
            <wp:docPr id="12674173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926" cy="279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E379DC" w14:textId="10AD0697" w:rsidR="001D353B" w:rsidRPr="00532A3C" w:rsidRDefault="001D353B" w:rsidP="001D35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стадии подписания Соглашение с ПАО «Сбербанк России», которое </w:t>
      </w:r>
      <w:r w:rsidRPr="00532A3C">
        <w:rPr>
          <w:rFonts w:ascii="Times New Roman" w:hAnsi="Times New Roman" w:cs="Times New Roman"/>
          <w:b/>
          <w:bCs/>
          <w:sz w:val="28"/>
          <w:szCs w:val="28"/>
        </w:rPr>
        <w:t>направлено на:</w:t>
      </w:r>
    </w:p>
    <w:p w14:paraId="3480EB86" w14:textId="77777777" w:rsidR="001D353B" w:rsidRPr="001D353B" w:rsidRDefault="001D353B" w:rsidP="001D353B">
      <w:pPr>
        <w:pStyle w:val="a4"/>
        <w:numPr>
          <w:ilvl w:val="0"/>
          <w:numId w:val="3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353B">
        <w:rPr>
          <w:rFonts w:ascii="Times New Roman" w:hAnsi="Times New Roman" w:cs="Times New Roman"/>
          <w:sz w:val="28"/>
          <w:szCs w:val="28"/>
        </w:rPr>
        <w:t>обмен опытом;</w:t>
      </w:r>
    </w:p>
    <w:p w14:paraId="4B0AF780" w14:textId="77777777" w:rsidR="001D353B" w:rsidRPr="001D353B" w:rsidRDefault="001D353B" w:rsidP="001D353B">
      <w:pPr>
        <w:pStyle w:val="a4"/>
        <w:numPr>
          <w:ilvl w:val="0"/>
          <w:numId w:val="3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353B">
        <w:rPr>
          <w:rFonts w:ascii="Times New Roman" w:hAnsi="Times New Roman" w:cs="Times New Roman"/>
          <w:sz w:val="28"/>
          <w:szCs w:val="28"/>
        </w:rPr>
        <w:t>содействие обеспечению участия банка в конференциях, семинарах, круглых столах и иных научных мероприятиях, проведение научно-исследовательских мероприятий;</w:t>
      </w:r>
    </w:p>
    <w:p w14:paraId="2F4B7BFE" w14:textId="0072D8AA" w:rsidR="00D4031B" w:rsidRPr="001D353B" w:rsidRDefault="001D353B" w:rsidP="001D353B">
      <w:pPr>
        <w:pStyle w:val="a4"/>
        <w:numPr>
          <w:ilvl w:val="0"/>
          <w:numId w:val="3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353B">
        <w:rPr>
          <w:rFonts w:ascii="Times New Roman" w:hAnsi="Times New Roman" w:cs="Times New Roman"/>
          <w:sz w:val="28"/>
          <w:szCs w:val="28"/>
        </w:rPr>
        <w:t>разработку Университетом предложений по переходу на международные критерии (стандарты, классификаторы, методы обработки и анализа) в области нормативно-правового обеспечения деятельности Банка;</w:t>
      </w:r>
    </w:p>
    <w:p w14:paraId="43F62EB8" w14:textId="7C0806F2" w:rsidR="001D353B" w:rsidRPr="001D353B" w:rsidRDefault="001D353B" w:rsidP="001D353B">
      <w:pPr>
        <w:pStyle w:val="a4"/>
        <w:numPr>
          <w:ilvl w:val="0"/>
          <w:numId w:val="3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353B">
        <w:rPr>
          <w:rFonts w:ascii="Times New Roman" w:hAnsi="Times New Roman" w:cs="Times New Roman"/>
          <w:sz w:val="28"/>
          <w:szCs w:val="28"/>
        </w:rPr>
        <w:t>подготовку Университетом при участии Банком экспертных, аналитических и консультационных работ, обобщений правоприменительной практики и аналитических материалов;</w:t>
      </w:r>
    </w:p>
    <w:p w14:paraId="0B81E14D" w14:textId="147416E8" w:rsidR="001D353B" w:rsidRDefault="001D353B" w:rsidP="001D353B">
      <w:pPr>
        <w:pStyle w:val="a4"/>
        <w:numPr>
          <w:ilvl w:val="0"/>
          <w:numId w:val="3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353B">
        <w:rPr>
          <w:rFonts w:ascii="Times New Roman" w:hAnsi="Times New Roman" w:cs="Times New Roman"/>
          <w:sz w:val="28"/>
          <w:szCs w:val="28"/>
        </w:rPr>
        <w:t>осуществление юридической консультации по различным направлениям деятельности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D64326" w14:textId="59F43C26" w:rsidR="00532A3C" w:rsidRPr="00532A3C" w:rsidRDefault="00532A3C" w:rsidP="00532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вышеуказанные соглашения направлены, в том числе, на реализацию целей </w:t>
      </w:r>
      <w:r w:rsidRPr="00532A3C">
        <w:rPr>
          <w:rFonts w:ascii="Times New Roman" w:hAnsi="Times New Roman" w:cs="Times New Roman"/>
          <w:b/>
          <w:bCs/>
          <w:sz w:val="28"/>
          <w:szCs w:val="28"/>
        </w:rPr>
        <w:t>программы «Приоритет 2030»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sectPr w:rsidR="00532A3C" w:rsidRPr="0053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2DFA"/>
    <w:multiLevelType w:val="hybridMultilevel"/>
    <w:tmpl w:val="0C98A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76987"/>
    <w:multiLevelType w:val="hybridMultilevel"/>
    <w:tmpl w:val="83B643A2"/>
    <w:lvl w:ilvl="0" w:tplc="3326C21E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3B019D6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75A259DC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B0121174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4DC4D0C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A6454D0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7A0C7C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4DADC36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88FEEF32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EC911BF"/>
    <w:multiLevelType w:val="hybridMultilevel"/>
    <w:tmpl w:val="F1EC8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704192">
    <w:abstractNumId w:val="1"/>
  </w:num>
  <w:num w:numId="2" w16cid:durableId="1591741548">
    <w:abstractNumId w:val="2"/>
  </w:num>
  <w:num w:numId="3" w16cid:durableId="199178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08"/>
    <w:rsid w:val="000D73BA"/>
    <w:rsid w:val="0010415D"/>
    <w:rsid w:val="00144DDA"/>
    <w:rsid w:val="0015763B"/>
    <w:rsid w:val="001D353B"/>
    <w:rsid w:val="001F6FD7"/>
    <w:rsid w:val="00532A3C"/>
    <w:rsid w:val="00550FAF"/>
    <w:rsid w:val="00584CDF"/>
    <w:rsid w:val="00774008"/>
    <w:rsid w:val="008E667E"/>
    <w:rsid w:val="00D37847"/>
    <w:rsid w:val="00D4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8CC8"/>
  <w15:chartTrackingRefBased/>
  <w15:docId w15:val="{60F3FCE2-9B70-431C-8689-8C2D6EB4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Хромченко</dc:creator>
  <cp:keywords/>
  <dc:description/>
  <cp:lastModifiedBy>Максим Хромченко</cp:lastModifiedBy>
  <cp:revision>4</cp:revision>
  <dcterms:created xsi:type="dcterms:W3CDTF">2023-06-30T13:12:00Z</dcterms:created>
  <dcterms:modified xsi:type="dcterms:W3CDTF">2023-07-01T06:58:00Z</dcterms:modified>
</cp:coreProperties>
</file>