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2978" w14:textId="03AE0602" w:rsidR="004619F6" w:rsidRPr="0016525F" w:rsidRDefault="0016525F" w:rsidP="0077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 жизни Контрольно-счетной палаты Москвы </w:t>
      </w:r>
    </w:p>
    <w:p w14:paraId="78D17685" w14:textId="16BCCD6C" w:rsidR="00074238" w:rsidRDefault="00074238" w:rsidP="0007423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87A54" w14:textId="22F9A4E7" w:rsidR="00FC5044" w:rsidRDefault="0016525F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525F">
        <w:rPr>
          <w:rFonts w:ascii="Times New Roman" w:hAnsi="Times New Roman" w:cs="Times New Roman"/>
          <w:noProof/>
          <w:sz w:val="28"/>
          <w:szCs w:val="28"/>
        </w:rPr>
        <w:t>26 марта аудиторы КСП Москвы Татьяна Метелькова и Анатолий Кузнецов приняли участие во встрече-семинаре по вопросам реализации мероприятий по обеспечению жильем детей-сирот и детей, оставшихся без попечения родителей</w:t>
      </w:r>
      <w:r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3A728A70" w14:textId="0315C5C0" w:rsidR="0016525F" w:rsidRPr="0016525F" w:rsidRDefault="0016525F" w:rsidP="0016525F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525F">
        <w:rPr>
          <w:rFonts w:ascii="Times New Roman" w:hAnsi="Times New Roman" w:cs="Times New Roman"/>
          <w:noProof/>
          <w:sz w:val="28"/>
          <w:szCs w:val="28"/>
        </w:rPr>
        <w:t>Во встрече-семинаре под руководством аудитора Счетной палаты Российской Федерации Сергея Штогрина с контрольно-счетными органами субъектов Российской Федерации на тему «Аудит реализации мероприятий по обеспечению жильем детей-сирот, детей, оставшихся без попечения родителей, в 2023-2024 годах и истекшем периоде 2025 года» (в формате видеоконференции) приняли участие представители Счетной палаты Российской Федерации, Контрольно-счетной палаты Москвы, Карачаево-Черкесской Республики, Республик Дагестан, Мордовия, Ростовской, Воронежской, Самарской, Вологодской областей.</w:t>
      </w:r>
    </w:p>
    <w:p w14:paraId="550C8F3C" w14:textId="754FFF0F" w:rsidR="0016525F" w:rsidRPr="0016525F" w:rsidRDefault="0016525F" w:rsidP="0016525F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525F">
        <w:rPr>
          <w:rFonts w:ascii="Times New Roman" w:hAnsi="Times New Roman" w:cs="Times New Roman"/>
          <w:noProof/>
          <w:sz w:val="28"/>
          <w:szCs w:val="28"/>
        </w:rPr>
        <w:t>Сергей Штогрин выступил с докладом о результатах контроля использования бюджетных средств, направленных на обеспечение жилыми помещениями детей-сирот и детей, оставшихся без попечения родителей. Представители контрольно-счетных органов поделились опытом проведения проверок в указанной области.</w:t>
      </w:r>
    </w:p>
    <w:p w14:paraId="0118E78D" w14:textId="548B67B1" w:rsidR="00FC5044" w:rsidRDefault="0016525F" w:rsidP="0016525F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6525F">
        <w:rPr>
          <w:rFonts w:ascii="Times New Roman" w:hAnsi="Times New Roman" w:cs="Times New Roman"/>
          <w:noProof/>
          <w:sz w:val="28"/>
          <w:szCs w:val="28"/>
        </w:rPr>
        <w:t>На семинаре были обсуждены проблемы и риски, связанные с обеспечением жильем детей-сирот, и возможные способы их преодоления в целях исполнения гарантий государства перед указанной категорией граждан.</w:t>
      </w:r>
    </w:p>
    <w:p w14:paraId="10477333" w14:textId="029C7015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7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 w16cid:durableId="415982890">
    <w:abstractNumId w:val="1"/>
  </w:num>
  <w:num w:numId="2" w16cid:durableId="16587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08"/>
    <w:rsid w:val="00023CE3"/>
    <w:rsid w:val="00074238"/>
    <w:rsid w:val="0010415D"/>
    <w:rsid w:val="00144DDA"/>
    <w:rsid w:val="0016525F"/>
    <w:rsid w:val="001F6FD7"/>
    <w:rsid w:val="00201BAE"/>
    <w:rsid w:val="0039764B"/>
    <w:rsid w:val="00436643"/>
    <w:rsid w:val="004619F6"/>
    <w:rsid w:val="00550FAF"/>
    <w:rsid w:val="00584CDF"/>
    <w:rsid w:val="006E0B6B"/>
    <w:rsid w:val="00774008"/>
    <w:rsid w:val="008D400E"/>
    <w:rsid w:val="009A5024"/>
    <w:rsid w:val="00A30A4B"/>
    <w:rsid w:val="00AF6FE4"/>
    <w:rsid w:val="00C87B47"/>
    <w:rsid w:val="00CF23A0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  <w15:chartTrackingRefBased/>
  <w15:docId w15:val="{60F3FCE2-9B70-431C-8689-8C2D6EB4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PROfinanceMS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Хромченко</dc:creator>
  <cp:keywords/>
  <dc:description/>
  <cp:lastModifiedBy>Максим Хромченко</cp:lastModifiedBy>
  <cp:revision>2</cp:revision>
  <dcterms:created xsi:type="dcterms:W3CDTF">2025-04-04T08:51:00Z</dcterms:created>
  <dcterms:modified xsi:type="dcterms:W3CDTF">2025-04-04T08:51:00Z</dcterms:modified>
</cp:coreProperties>
</file>