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5F721" w14:textId="77777777" w:rsidR="00C536FD" w:rsidRPr="00C536FD" w:rsidRDefault="00C536FD" w:rsidP="00C536FD">
      <w:pPr>
        <w:spacing w:line="259" w:lineRule="auto"/>
        <w:ind w:firstLine="0"/>
        <w:jc w:val="center"/>
        <w:rPr>
          <w:b/>
          <w:sz w:val="24"/>
          <w:szCs w:val="24"/>
        </w:rPr>
      </w:pPr>
      <w:r w:rsidRPr="00C536FD">
        <w:rPr>
          <w:b/>
          <w:sz w:val="24"/>
          <w:szCs w:val="24"/>
        </w:rPr>
        <w:t>ПРАВИЛА ОБУЧЕНИЯ В ЗАРУБЕЖНЫХ УНИВЕРСИТЕТАХ ПО ПРОГРАММЕ «СЕМЕСТР ЗА ГРАНИЦЕЙ»</w:t>
      </w:r>
    </w:p>
    <w:p w14:paraId="7317AA22" w14:textId="77777777" w:rsidR="00C536FD" w:rsidRPr="00C536FD" w:rsidRDefault="00C536FD" w:rsidP="00C536FD">
      <w:pPr>
        <w:spacing w:line="259" w:lineRule="auto"/>
        <w:ind w:firstLine="0"/>
        <w:jc w:val="center"/>
        <w:rPr>
          <w:b/>
          <w:sz w:val="24"/>
          <w:szCs w:val="24"/>
        </w:rPr>
      </w:pPr>
      <w:r w:rsidRPr="00C536FD">
        <w:rPr>
          <w:b/>
          <w:sz w:val="24"/>
          <w:szCs w:val="24"/>
        </w:rPr>
        <w:t xml:space="preserve"> выписка </w:t>
      </w:r>
    </w:p>
    <w:p w14:paraId="7784D66E" w14:textId="6DE6CE0A" w:rsidR="00D81268" w:rsidRPr="00C536FD" w:rsidRDefault="00C536FD" w:rsidP="00C536FD">
      <w:pPr>
        <w:spacing w:line="259" w:lineRule="auto"/>
        <w:ind w:firstLine="0"/>
        <w:jc w:val="center"/>
        <w:rPr>
          <w:b/>
          <w:sz w:val="24"/>
          <w:szCs w:val="24"/>
        </w:rPr>
      </w:pPr>
      <w:r w:rsidRPr="00C536FD">
        <w:rPr>
          <w:b/>
          <w:sz w:val="24"/>
          <w:szCs w:val="24"/>
        </w:rPr>
        <w:t>Порядок организации обучения в зарубежном университете</w:t>
      </w:r>
    </w:p>
    <w:p w14:paraId="545002B9" w14:textId="77777777" w:rsidR="00C536FD" w:rsidRPr="00C536FD" w:rsidRDefault="00C536FD" w:rsidP="00C536FD">
      <w:pPr>
        <w:spacing w:line="259" w:lineRule="auto"/>
        <w:ind w:firstLine="0"/>
        <w:rPr>
          <w:sz w:val="24"/>
          <w:szCs w:val="24"/>
        </w:rPr>
      </w:pPr>
    </w:p>
    <w:p w14:paraId="67AEDFF4" w14:textId="77777777" w:rsidR="0029739A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spacing w:before="0" w:after="0" w:line="240" w:lineRule="auto"/>
        <w:ind w:left="0" w:firstLine="709"/>
      </w:pPr>
      <w:r w:rsidRPr="000838B2">
        <w:t xml:space="preserve">Для своевременного отъезда на обучение в зарубежный университет обучающемуся необходимо получить официальное приглашение от зарубежного университета, визу для въезда, пройти инструктаж ЦМС. Помимо учебных мероприятий в программе может быть предусмотрено участие обучающихся во </w:t>
      </w:r>
      <w:proofErr w:type="spellStart"/>
      <w:r w:rsidRPr="000838B2">
        <w:t>внеучебных</w:t>
      </w:r>
      <w:proofErr w:type="spellEnd"/>
      <w:r w:rsidRPr="000838B2">
        <w:t xml:space="preserve"> мероприятиях зарубежного университета.</w:t>
      </w:r>
    </w:p>
    <w:p w14:paraId="4DDE2503" w14:textId="119DA425" w:rsidR="0029739A" w:rsidRPr="000838B2" w:rsidRDefault="0029739A" w:rsidP="0029739A">
      <w:pPr>
        <w:pStyle w:val="1"/>
        <w:widowControl w:val="0"/>
        <w:shd w:val="clear" w:color="auto" w:fill="auto"/>
        <w:spacing w:before="0" w:after="0" w:line="240" w:lineRule="auto"/>
        <w:ind w:firstLine="709"/>
      </w:pPr>
      <w:r w:rsidRPr="000838B2">
        <w:t>В случае если по каким-либо причинам выполнение плана (графика) образовательного процесса в зарубежном университете невозможно, обучающийся обязан своевременно сообщить о предполагаемых изменениях плана в ЦМС, направив письменное заявление, заверенное ответственным лицом зарубежного университета.</w:t>
      </w:r>
    </w:p>
    <w:p w14:paraId="5E3ECB90" w14:textId="77777777" w:rsidR="0029739A" w:rsidRPr="000838B2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>До отъезда на обучение в зарубежный университет обучающиеся обязаны оплатить обучение в Университете в соответствии с договором об оказании платных образовательных услуг и Положением об оказании платных образовательных услуг Университета.</w:t>
      </w:r>
    </w:p>
    <w:p w14:paraId="2A144D99" w14:textId="77777777" w:rsidR="0029739A" w:rsidRPr="000838B2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>Обучающийся самостоятельно планирует и организует свой проезд до места пребывания за рубежом: оформляет визовые документы, медицинскую страховку, приобретает проездные билеты, оплачивает проживание.</w:t>
      </w:r>
    </w:p>
    <w:p w14:paraId="67F1AAD7" w14:textId="16858855" w:rsidR="0029739A" w:rsidRPr="000838B2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>По прибытии в зарубежный университет обучающийся обязан сообщить в ЦМС по электронной почте свой адрес, телефон за рубежом и регулярно информировать ЦМС о ходе обучения по эле</w:t>
      </w:r>
      <w:r>
        <w:t>ктронной почте</w:t>
      </w:r>
      <w:r w:rsidRPr="000838B2">
        <w:t xml:space="preserve"> (не менее 1 раза в месяц). В случае возникновения вопросов во время пребывания за рубежом обучающийся может обратиться за помощью в ЦМС, а также к координаторам международных программ в зарубежном университете.</w:t>
      </w:r>
    </w:p>
    <w:p w14:paraId="3D33E627" w14:textId="77777777" w:rsidR="0029739A" w:rsidRPr="000838B2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>Обучающийся, направленный на обучение за рубеж, обязан:</w:t>
      </w:r>
    </w:p>
    <w:p w14:paraId="0B113D2A" w14:textId="77777777" w:rsidR="0029739A" w:rsidRPr="000838B2" w:rsidRDefault="0029739A" w:rsidP="0029739A">
      <w:pPr>
        <w:pStyle w:val="1"/>
        <w:widowControl w:val="0"/>
        <w:numPr>
          <w:ilvl w:val="2"/>
          <w:numId w:val="27"/>
        </w:numPr>
        <w:shd w:val="clear" w:color="auto" w:fill="auto"/>
        <w:spacing w:before="0" w:after="0" w:line="240" w:lineRule="auto"/>
        <w:ind w:left="0" w:firstLine="709"/>
      </w:pPr>
      <w:r w:rsidRPr="000838B2">
        <w:t>Выполнять программу обучения в зарубежном университете, посещать все лекционные и практические занятия по выбранным дисциплинам и пройти аттестации, предусмотренные программой обучения.</w:t>
      </w:r>
    </w:p>
    <w:p w14:paraId="2F642350" w14:textId="21BC1097" w:rsidR="0029739A" w:rsidRPr="000838B2" w:rsidRDefault="0029739A" w:rsidP="0029739A">
      <w:pPr>
        <w:pStyle w:val="1"/>
        <w:widowControl w:val="0"/>
        <w:numPr>
          <w:ilvl w:val="2"/>
          <w:numId w:val="27"/>
        </w:numPr>
        <w:shd w:val="clear" w:color="auto" w:fill="auto"/>
        <w:spacing w:before="0" w:after="0" w:line="240" w:lineRule="auto"/>
        <w:ind w:left="0" w:firstLine="709"/>
      </w:pPr>
      <w:r w:rsidRPr="000838B2">
        <w:t xml:space="preserve">Соблюдать этику и нормы поведения в стране пребывания, </w:t>
      </w:r>
      <w:bookmarkStart w:id="0" w:name="_GoBack"/>
      <w:bookmarkEnd w:id="0"/>
      <w:r w:rsidRPr="000838B2">
        <w:t>правила внутреннего распорядка и иные локальные акты зарубежного университета.</w:t>
      </w:r>
    </w:p>
    <w:p w14:paraId="2FAB909A" w14:textId="77777777" w:rsidR="0029739A" w:rsidRPr="000838B2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>Прибывшие в Университет обучающиеся из зарубежного университета подлежат включению в систему электронного документооборота 1С Университета в течение пяти рабочих дней с момента прибытия в Университет.</w:t>
      </w:r>
    </w:p>
    <w:p w14:paraId="63D723EF" w14:textId="61FE0E78" w:rsidR="0029739A" w:rsidRPr="000838B2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 xml:space="preserve">Обучающемуся выдается </w:t>
      </w:r>
      <w:proofErr w:type="spellStart"/>
      <w:r w:rsidRPr="000838B2">
        <w:t>кампусная</w:t>
      </w:r>
      <w:proofErr w:type="spellEnd"/>
      <w:r w:rsidRPr="000838B2">
        <w:t xml:space="preserve"> карта (</w:t>
      </w:r>
      <w:r>
        <w:t>пропуск</w:t>
      </w:r>
      <w:r w:rsidRPr="000838B2">
        <w:t xml:space="preserve"> на территорию Университета и закрепленного за ним общежития). </w:t>
      </w:r>
      <w:proofErr w:type="spellStart"/>
      <w:r w:rsidRPr="000838B2">
        <w:t>Кампусная</w:t>
      </w:r>
      <w:proofErr w:type="spellEnd"/>
      <w:r w:rsidRPr="000838B2">
        <w:t xml:space="preserve"> карта должна быть выдана в течение пяти рабочих дней с момента прибытия обучающегося в Университет.</w:t>
      </w:r>
    </w:p>
    <w:p w14:paraId="4F8A664F" w14:textId="77777777" w:rsidR="0029739A" w:rsidRPr="000838B2" w:rsidRDefault="0029739A" w:rsidP="0029739A">
      <w:pPr>
        <w:pStyle w:val="1"/>
        <w:widowControl w:val="0"/>
        <w:numPr>
          <w:ilvl w:val="1"/>
          <w:numId w:val="27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 xml:space="preserve">Обучающийся получает доступ к библиотеке Университета                          и информационным системам Университета (электронной библиотеке, </w:t>
      </w:r>
      <w:proofErr w:type="spellStart"/>
      <w:r w:rsidRPr="000838B2">
        <w:t>Wi-Fi</w:t>
      </w:r>
      <w:proofErr w:type="spellEnd"/>
      <w:r w:rsidRPr="000838B2">
        <w:t xml:space="preserve"> сети Университета, внутренним информационным системам и порталам). Доступ должен быть предоставлен не позднее трех рабочих дней с момента регистрации обучающегося в системе электронного документооборота 1С.</w:t>
      </w:r>
    </w:p>
    <w:p w14:paraId="6CA51D12" w14:textId="1F3DD2F2" w:rsidR="00C536FD" w:rsidRDefault="00C536FD" w:rsidP="00C536FD">
      <w:pPr>
        <w:spacing w:before="240" w:after="240" w:line="259" w:lineRule="auto"/>
        <w:ind w:firstLine="0"/>
        <w:jc w:val="center"/>
        <w:rPr>
          <w:b/>
          <w:sz w:val="24"/>
          <w:szCs w:val="24"/>
        </w:rPr>
      </w:pPr>
      <w:r w:rsidRPr="00C536FD">
        <w:rPr>
          <w:b/>
          <w:sz w:val="24"/>
          <w:szCs w:val="24"/>
        </w:rPr>
        <w:t>Заключительный этап программы обучения</w:t>
      </w:r>
    </w:p>
    <w:p w14:paraId="2F691CE6" w14:textId="26E1D259" w:rsidR="0029739A" w:rsidRPr="000838B2" w:rsidRDefault="0029739A" w:rsidP="0029739A">
      <w:pPr>
        <w:pStyle w:val="1"/>
        <w:widowControl w:val="0"/>
        <w:numPr>
          <w:ilvl w:val="1"/>
          <w:numId w:val="29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>
        <w:t xml:space="preserve">По возвращении </w:t>
      </w:r>
      <w:proofErr w:type="gramStart"/>
      <w:r>
        <w:t xml:space="preserve">в </w:t>
      </w:r>
      <w:r w:rsidRPr="000838B2">
        <w:t>Университет</w:t>
      </w:r>
      <w:proofErr w:type="gramEnd"/>
      <w:r w:rsidRPr="000838B2">
        <w:t xml:space="preserve"> обучающийся должен в течение четырнадцати дней предоставить в ЦМС </w:t>
      </w:r>
      <w:r>
        <w:t>письменный отчет о поездке</w:t>
      </w:r>
      <w:r w:rsidRPr="000838B2">
        <w:t xml:space="preserve"> с фотографиями, копию документа об обучении и зачете дисциплин, а также подать в институт заявление о допуске к учебному процессу (о продолжении обучения).</w:t>
      </w:r>
    </w:p>
    <w:p w14:paraId="6E866351" w14:textId="1AAB22F1" w:rsidR="0029739A" w:rsidRDefault="0029739A" w:rsidP="0029739A">
      <w:pPr>
        <w:pStyle w:val="1"/>
        <w:widowControl w:val="0"/>
        <w:numPr>
          <w:ilvl w:val="1"/>
          <w:numId w:val="29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 xml:space="preserve">После получения заявления о допуске к образовательному процессу                           </w:t>
      </w:r>
      <w:proofErr w:type="gramStart"/>
      <w:r w:rsidRPr="000838B2">
        <w:t xml:space="preserve">   (</w:t>
      </w:r>
      <w:proofErr w:type="gramEnd"/>
      <w:r w:rsidRPr="000838B2">
        <w:t xml:space="preserve">о продолжении обучения) заместитель директора или директор института обращаются к проректору по образовательной деятельности для согласования получения допусков обучающегося по дисциплинам. После получения заявления о допуске к образовательному </w:t>
      </w:r>
      <w:r w:rsidRPr="000838B2">
        <w:lastRenderedPageBreak/>
        <w:t>процессу (о продолжении обучения) и согласования проректора</w:t>
      </w:r>
      <w:r w:rsidRPr="000838B2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0838B2">
        <w:t>по образовательной деятельности институт допускает обучающегося к промежуточной аттестации по дисциплинам.</w:t>
      </w:r>
    </w:p>
    <w:p w14:paraId="349D0A5F" w14:textId="355890E9" w:rsidR="0029739A" w:rsidRPr="000838B2" w:rsidRDefault="0029739A" w:rsidP="0029739A">
      <w:pPr>
        <w:pStyle w:val="1"/>
        <w:widowControl w:val="0"/>
        <w:numPr>
          <w:ilvl w:val="1"/>
          <w:numId w:val="29"/>
        </w:numPr>
        <w:shd w:val="clear" w:color="auto" w:fill="auto"/>
        <w:tabs>
          <w:tab w:val="left" w:pos="1424"/>
        </w:tabs>
        <w:spacing w:before="0" w:after="0" w:line="240" w:lineRule="auto"/>
        <w:ind w:left="0" w:firstLine="709"/>
      </w:pPr>
      <w:r w:rsidRPr="000838B2">
        <w:t>Невыполнение программы обучения в зарубежном университете приравнивается к неисполнению обязанностей по добросовестному освоению образовательной программы и выполнению учебного плана Университета</w:t>
      </w:r>
      <w:r w:rsidR="00A1000A">
        <w:t xml:space="preserve"> </w:t>
      </w:r>
      <w:r w:rsidRPr="000838B2">
        <w:t xml:space="preserve">и является основанием </w:t>
      </w:r>
      <w:proofErr w:type="gramStart"/>
      <w:r w:rsidRPr="000838B2">
        <w:t>для отчисления</w:t>
      </w:r>
      <w:proofErr w:type="gramEnd"/>
      <w:r w:rsidRPr="000838B2">
        <w:t xml:space="preserve"> обучающегося из Университета.</w:t>
      </w:r>
    </w:p>
    <w:p w14:paraId="2D3E2A9C" w14:textId="77777777" w:rsidR="00C536FD" w:rsidRPr="00C536FD" w:rsidRDefault="00C536FD" w:rsidP="00C536FD">
      <w:pPr>
        <w:spacing w:line="259" w:lineRule="auto"/>
        <w:ind w:firstLine="708"/>
        <w:rPr>
          <w:sz w:val="24"/>
          <w:szCs w:val="24"/>
        </w:rPr>
      </w:pPr>
    </w:p>
    <w:p w14:paraId="11ED859E" w14:textId="36887D5D" w:rsidR="00C536FD" w:rsidRDefault="00C536FD" w:rsidP="00C536FD">
      <w:pPr>
        <w:spacing w:line="259" w:lineRule="auto"/>
        <w:ind w:firstLine="708"/>
        <w:rPr>
          <w:sz w:val="24"/>
          <w:szCs w:val="24"/>
        </w:rPr>
      </w:pPr>
      <w:r w:rsidRPr="00C536FD">
        <w:rPr>
          <w:sz w:val="24"/>
          <w:szCs w:val="24"/>
        </w:rPr>
        <w:t>С правилами ознакомлен и обязуюсь соблюдать:</w:t>
      </w:r>
    </w:p>
    <w:p w14:paraId="33205C24" w14:textId="77777777" w:rsidR="00C536FD" w:rsidRDefault="00C536FD" w:rsidP="00C536FD">
      <w:pPr>
        <w:spacing w:line="259" w:lineRule="auto"/>
        <w:ind w:firstLine="708"/>
        <w:rPr>
          <w:b/>
          <w:sz w:val="24"/>
          <w:szCs w:val="24"/>
        </w:rPr>
      </w:pPr>
    </w:p>
    <w:p w14:paraId="35B32AEA" w14:textId="5E3989A7" w:rsidR="00C536FD" w:rsidRDefault="00C536FD" w:rsidP="00C536FD">
      <w:pPr>
        <w:spacing w:line="259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                         _____________________/____________________</w:t>
      </w:r>
    </w:p>
    <w:p w14:paraId="5F2D24EC" w14:textId="7D947406" w:rsidR="00C536FD" w:rsidRDefault="00C536FD" w:rsidP="00C536FD">
      <w:pPr>
        <w:spacing w:line="259" w:lineRule="auto"/>
        <w:ind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Дата                                                                      Подпись                                             ФИО</w:t>
      </w:r>
    </w:p>
    <w:p w14:paraId="37098712" w14:textId="0DCEFCD5" w:rsidR="00C536FD" w:rsidRDefault="00C536FD">
      <w:pPr>
        <w:spacing w:after="160" w:line="259" w:lineRule="auto"/>
        <w:ind w:firstLine="0"/>
        <w:jc w:val="left"/>
        <w:rPr>
          <w:b/>
          <w:i/>
          <w:sz w:val="18"/>
          <w:szCs w:val="18"/>
        </w:rPr>
      </w:pPr>
    </w:p>
    <w:sectPr w:rsidR="00C5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88C"/>
    <w:multiLevelType w:val="hybridMultilevel"/>
    <w:tmpl w:val="9616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281"/>
    <w:multiLevelType w:val="hybridMultilevel"/>
    <w:tmpl w:val="4FBEA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6D31EF"/>
    <w:multiLevelType w:val="multilevel"/>
    <w:tmpl w:val="D5166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436793"/>
    <w:multiLevelType w:val="hybridMultilevel"/>
    <w:tmpl w:val="9C7CE2C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D77EEC"/>
    <w:multiLevelType w:val="multilevel"/>
    <w:tmpl w:val="EF008BBC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40F97"/>
    <w:multiLevelType w:val="hybridMultilevel"/>
    <w:tmpl w:val="8D6CE990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25893940"/>
    <w:multiLevelType w:val="multilevel"/>
    <w:tmpl w:val="044647A0"/>
    <w:lvl w:ilvl="0">
      <w:start w:val="1"/>
      <w:numFmt w:val="bullet"/>
      <w:lvlText w:val=""/>
      <w:lvlJc w:val="left"/>
      <w:pPr>
        <w:ind w:left="1407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 w15:restartNumberingAfterBreak="0">
    <w:nsid w:val="32BF11E9"/>
    <w:multiLevelType w:val="hybridMultilevel"/>
    <w:tmpl w:val="3E080824"/>
    <w:lvl w:ilvl="0" w:tplc="27EC0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976B8"/>
    <w:multiLevelType w:val="multilevel"/>
    <w:tmpl w:val="729C6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8136400"/>
    <w:multiLevelType w:val="hybridMultilevel"/>
    <w:tmpl w:val="3B4666E2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8943DCB"/>
    <w:multiLevelType w:val="multilevel"/>
    <w:tmpl w:val="D51669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822FB0"/>
    <w:multiLevelType w:val="hybridMultilevel"/>
    <w:tmpl w:val="824C465A"/>
    <w:lvl w:ilvl="0" w:tplc="CB8A147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CD343F"/>
    <w:multiLevelType w:val="multilevel"/>
    <w:tmpl w:val="E53AA4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1C00CE"/>
    <w:multiLevelType w:val="multilevel"/>
    <w:tmpl w:val="F94EE8B2"/>
    <w:lvl w:ilvl="0">
      <w:start w:val="1"/>
      <w:numFmt w:val="decimal"/>
      <w:lvlText w:val="%1."/>
      <w:lvlJc w:val="left"/>
      <w:pPr>
        <w:ind w:left="1407" w:hanging="84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4" w15:restartNumberingAfterBreak="0">
    <w:nsid w:val="43165D96"/>
    <w:multiLevelType w:val="hybridMultilevel"/>
    <w:tmpl w:val="E5768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F257E"/>
    <w:multiLevelType w:val="multilevel"/>
    <w:tmpl w:val="0366B968"/>
    <w:lvl w:ilvl="0">
      <w:start w:val="1"/>
      <w:numFmt w:val="decimal"/>
      <w:lvlText w:val="%1."/>
      <w:lvlJc w:val="left"/>
      <w:pPr>
        <w:ind w:left="1407" w:hanging="84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6" w15:restartNumberingAfterBreak="0">
    <w:nsid w:val="46FA3438"/>
    <w:multiLevelType w:val="hybridMultilevel"/>
    <w:tmpl w:val="304657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D5AE7"/>
    <w:multiLevelType w:val="hybridMultilevel"/>
    <w:tmpl w:val="20B66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441CA5"/>
    <w:multiLevelType w:val="multilevel"/>
    <w:tmpl w:val="6F3E057C"/>
    <w:lvl w:ilvl="0">
      <w:start w:val="1"/>
      <w:numFmt w:val="decimal"/>
      <w:lvlText w:val="%1."/>
      <w:lvlJc w:val="left"/>
      <w:pPr>
        <w:ind w:left="1407" w:hanging="84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9" w15:restartNumberingAfterBreak="0">
    <w:nsid w:val="527F2675"/>
    <w:multiLevelType w:val="hybridMultilevel"/>
    <w:tmpl w:val="646A8B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23272A"/>
    <w:multiLevelType w:val="multilevel"/>
    <w:tmpl w:val="8196D5E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1" w15:restartNumberingAfterBreak="0">
    <w:nsid w:val="53F47A40"/>
    <w:multiLevelType w:val="hybridMultilevel"/>
    <w:tmpl w:val="9484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556332"/>
    <w:multiLevelType w:val="hybridMultilevel"/>
    <w:tmpl w:val="477CB2B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77C5CF2">
      <w:start w:val="1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D461A0"/>
    <w:multiLevelType w:val="hybridMultilevel"/>
    <w:tmpl w:val="4FA4D69A"/>
    <w:lvl w:ilvl="0" w:tplc="E72897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53090"/>
    <w:multiLevelType w:val="hybridMultilevel"/>
    <w:tmpl w:val="94C281E0"/>
    <w:lvl w:ilvl="0" w:tplc="041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5016A6"/>
    <w:multiLevelType w:val="hybridMultilevel"/>
    <w:tmpl w:val="B0ECD2C4"/>
    <w:lvl w:ilvl="0" w:tplc="B3C2BC7E">
      <w:start w:val="3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6" w15:restartNumberingAfterBreak="0">
    <w:nsid w:val="76E57D61"/>
    <w:multiLevelType w:val="multilevel"/>
    <w:tmpl w:val="D5166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774875"/>
    <w:multiLevelType w:val="multilevel"/>
    <w:tmpl w:val="D51669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D32F39"/>
    <w:multiLevelType w:val="hybridMultilevel"/>
    <w:tmpl w:val="9E28F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8"/>
  </w:num>
  <w:num w:numId="4">
    <w:abstractNumId w:val="7"/>
  </w:num>
  <w:num w:numId="5">
    <w:abstractNumId w:val="16"/>
  </w:num>
  <w:num w:numId="6">
    <w:abstractNumId w:val="25"/>
  </w:num>
  <w:num w:numId="7">
    <w:abstractNumId w:val="8"/>
  </w:num>
  <w:num w:numId="8">
    <w:abstractNumId w:val="23"/>
  </w:num>
  <w:num w:numId="9">
    <w:abstractNumId w:val="9"/>
  </w:num>
  <w:num w:numId="10">
    <w:abstractNumId w:val="5"/>
  </w:num>
  <w:num w:numId="11">
    <w:abstractNumId w:val="24"/>
  </w:num>
  <w:num w:numId="12">
    <w:abstractNumId w:val="11"/>
  </w:num>
  <w:num w:numId="13">
    <w:abstractNumId w:val="4"/>
  </w:num>
  <w:num w:numId="14">
    <w:abstractNumId w:val="21"/>
  </w:num>
  <w:num w:numId="15">
    <w:abstractNumId w:val="22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3"/>
  </w:num>
  <w:num w:numId="21">
    <w:abstractNumId w:val="19"/>
  </w:num>
  <w:num w:numId="22">
    <w:abstractNumId w:val="1"/>
  </w:num>
  <w:num w:numId="23">
    <w:abstractNumId w:val="6"/>
  </w:num>
  <w:num w:numId="24">
    <w:abstractNumId w:val="3"/>
  </w:num>
  <w:num w:numId="25">
    <w:abstractNumId w:val="12"/>
  </w:num>
  <w:num w:numId="26">
    <w:abstractNumId w:val="27"/>
  </w:num>
  <w:num w:numId="27">
    <w:abstractNumId w:val="10"/>
  </w:num>
  <w:num w:numId="28">
    <w:abstractNumId w:val="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C"/>
    <w:rsid w:val="00011D3F"/>
    <w:rsid w:val="000565EC"/>
    <w:rsid w:val="00087F16"/>
    <w:rsid w:val="000A4967"/>
    <w:rsid w:val="000F2BFC"/>
    <w:rsid w:val="00174DCA"/>
    <w:rsid w:val="001D23C3"/>
    <w:rsid w:val="001E05FA"/>
    <w:rsid w:val="002346C5"/>
    <w:rsid w:val="002401E3"/>
    <w:rsid w:val="00250DB8"/>
    <w:rsid w:val="002559E1"/>
    <w:rsid w:val="0029739A"/>
    <w:rsid w:val="002F4F04"/>
    <w:rsid w:val="00331D02"/>
    <w:rsid w:val="00393CDD"/>
    <w:rsid w:val="003A1B9D"/>
    <w:rsid w:val="003A2318"/>
    <w:rsid w:val="003C3487"/>
    <w:rsid w:val="003C491E"/>
    <w:rsid w:val="003E7B0F"/>
    <w:rsid w:val="003F7F89"/>
    <w:rsid w:val="00401717"/>
    <w:rsid w:val="00424241"/>
    <w:rsid w:val="00446A97"/>
    <w:rsid w:val="004769EF"/>
    <w:rsid w:val="00486CA1"/>
    <w:rsid w:val="004C77C4"/>
    <w:rsid w:val="004E674B"/>
    <w:rsid w:val="00507CF3"/>
    <w:rsid w:val="00522D01"/>
    <w:rsid w:val="00554AA8"/>
    <w:rsid w:val="00596D74"/>
    <w:rsid w:val="005C24B0"/>
    <w:rsid w:val="005D1426"/>
    <w:rsid w:val="00656C96"/>
    <w:rsid w:val="00661EC5"/>
    <w:rsid w:val="00677F7D"/>
    <w:rsid w:val="006B63F5"/>
    <w:rsid w:val="006B64FE"/>
    <w:rsid w:val="006E1A44"/>
    <w:rsid w:val="0071093B"/>
    <w:rsid w:val="00752EA9"/>
    <w:rsid w:val="00775662"/>
    <w:rsid w:val="00804167"/>
    <w:rsid w:val="008828CD"/>
    <w:rsid w:val="008A4DAD"/>
    <w:rsid w:val="00971C42"/>
    <w:rsid w:val="00983B4E"/>
    <w:rsid w:val="00A1000A"/>
    <w:rsid w:val="00A44F76"/>
    <w:rsid w:val="00A90E26"/>
    <w:rsid w:val="00AB53D1"/>
    <w:rsid w:val="00AB7A93"/>
    <w:rsid w:val="00B04C57"/>
    <w:rsid w:val="00B17DE9"/>
    <w:rsid w:val="00B201C5"/>
    <w:rsid w:val="00B22C8F"/>
    <w:rsid w:val="00B23764"/>
    <w:rsid w:val="00B63149"/>
    <w:rsid w:val="00B65DA2"/>
    <w:rsid w:val="00BA7C6C"/>
    <w:rsid w:val="00C0306C"/>
    <w:rsid w:val="00C37D02"/>
    <w:rsid w:val="00C51237"/>
    <w:rsid w:val="00C536FD"/>
    <w:rsid w:val="00C86F53"/>
    <w:rsid w:val="00CB2F49"/>
    <w:rsid w:val="00CD68BB"/>
    <w:rsid w:val="00CF7AF8"/>
    <w:rsid w:val="00D225A8"/>
    <w:rsid w:val="00D30542"/>
    <w:rsid w:val="00D81268"/>
    <w:rsid w:val="00DC0524"/>
    <w:rsid w:val="00E53B94"/>
    <w:rsid w:val="00E56CAD"/>
    <w:rsid w:val="00E74F41"/>
    <w:rsid w:val="00E82823"/>
    <w:rsid w:val="00E942A5"/>
    <w:rsid w:val="00EC175D"/>
    <w:rsid w:val="00F73F4E"/>
    <w:rsid w:val="00F909DF"/>
    <w:rsid w:val="00FC1F1D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83312"/>
  <w15:docId w15:val="{D1D1E1FA-9E91-489A-9D3E-8307FCF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4B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486CA1"/>
    <w:pPr>
      <w:keepNext/>
      <w:spacing w:line="240" w:lineRule="auto"/>
      <w:ind w:firstLine="0"/>
      <w:jc w:val="center"/>
      <w:outlineLvl w:val="5"/>
    </w:pPr>
    <w:rPr>
      <w:rFonts w:eastAsia="Times New Roman"/>
      <w:sz w:val="36"/>
      <w:szCs w:val="24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B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1717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rsid w:val="00486CA1"/>
    <w:rPr>
      <w:rFonts w:ascii="Times New Roman" w:eastAsia="Times New Roman" w:hAnsi="Times New Roman" w:cs="Times New Roman"/>
      <w:sz w:val="36"/>
      <w:szCs w:val="24"/>
      <w:lang w:val="cs-CZ" w:eastAsia="cs-CZ"/>
    </w:rPr>
  </w:style>
  <w:style w:type="paragraph" w:styleId="2">
    <w:name w:val="Body Text 2"/>
    <w:basedOn w:val="a"/>
    <w:link w:val="20"/>
    <w:rsid w:val="00486CA1"/>
    <w:pPr>
      <w:spacing w:line="240" w:lineRule="auto"/>
      <w:ind w:firstLine="0"/>
      <w:jc w:val="left"/>
    </w:pPr>
    <w:rPr>
      <w:rFonts w:eastAsia="Times New Roman"/>
      <w:sz w:val="16"/>
      <w:szCs w:val="16"/>
      <w:lang w:val="cs-CZ" w:eastAsia="cs-CZ"/>
    </w:rPr>
  </w:style>
  <w:style w:type="character" w:customStyle="1" w:styleId="20">
    <w:name w:val="Основной текст 2 Знак"/>
    <w:basedOn w:val="a0"/>
    <w:link w:val="2"/>
    <w:rsid w:val="00486CA1"/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paragraph" w:styleId="a5">
    <w:name w:val="Balloon Text"/>
    <w:basedOn w:val="a"/>
    <w:link w:val="a6"/>
    <w:uiPriority w:val="99"/>
    <w:semiHidden/>
    <w:unhideWhenUsed/>
    <w:rsid w:val="004E6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74B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4C77C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C77C4"/>
    <w:rPr>
      <w:rFonts w:ascii="Times New Roman" w:eastAsia="Calibri" w:hAnsi="Times New Roman" w:cs="Times New Roman"/>
      <w:sz w:val="28"/>
      <w:szCs w:val="28"/>
    </w:rPr>
  </w:style>
  <w:style w:type="character" w:customStyle="1" w:styleId="Bodytext">
    <w:name w:val="Body text_"/>
    <w:link w:val="1"/>
    <w:uiPriority w:val="99"/>
    <w:locked/>
    <w:rsid w:val="00CF7AF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F7AF8"/>
    <w:pPr>
      <w:shd w:val="clear" w:color="auto" w:fill="FFFFFF"/>
      <w:spacing w:before="180" w:after="180" w:line="274" w:lineRule="exact"/>
      <w:ind w:hanging="920"/>
    </w:pPr>
    <w:rPr>
      <w:rFonts w:eastAsiaTheme="minorHAnsi"/>
      <w:sz w:val="23"/>
      <w:szCs w:val="23"/>
    </w:rPr>
  </w:style>
  <w:style w:type="character" w:customStyle="1" w:styleId="apple-converted-space">
    <w:name w:val="apple-converted-space"/>
    <w:basedOn w:val="a0"/>
    <w:rsid w:val="00656C96"/>
  </w:style>
  <w:style w:type="character" w:styleId="a9">
    <w:name w:val="annotation reference"/>
    <w:basedOn w:val="a0"/>
    <w:uiPriority w:val="99"/>
    <w:semiHidden/>
    <w:unhideWhenUsed/>
    <w:rsid w:val="000A49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A4967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A4967"/>
    <w:rPr>
      <w:sz w:val="20"/>
      <w:szCs w:val="20"/>
    </w:rPr>
  </w:style>
  <w:style w:type="table" w:styleId="ac">
    <w:name w:val="Table Grid"/>
    <w:basedOn w:val="a1"/>
    <w:uiPriority w:val="39"/>
    <w:rsid w:val="00D8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rsid w:val="0029739A"/>
    <w:rPr>
      <w:rFonts w:ascii="Times New Roman" w:eastAsia="Times New Roman" w:hAnsi="Times New Roman" w:cs="Times New Roman"/>
      <w:color w:val="414B4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051">
                          <w:marLeft w:val="0"/>
                          <w:marRight w:val="41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798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5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4D4D4"/>
                                        <w:left w:val="single" w:sz="6" w:space="9" w:color="D4D4D4"/>
                                        <w:bottom w:val="single" w:sz="6" w:space="0" w:color="D4D4D4"/>
                                        <w:right w:val="single" w:sz="6" w:space="9" w:color="D4D4D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A4DF-4335-4B5C-9359-6E634F47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Ивановна</dc:creator>
  <cp:lastModifiedBy>Гуляева Татьяна Константиновна</cp:lastModifiedBy>
  <cp:revision>3</cp:revision>
  <cp:lastPrinted>2018-09-13T09:53:00Z</cp:lastPrinted>
  <dcterms:created xsi:type="dcterms:W3CDTF">2026-05-07T07:12:00Z</dcterms:created>
  <dcterms:modified xsi:type="dcterms:W3CDTF">2026-05-07T07:13:00Z</dcterms:modified>
</cp:coreProperties>
</file>