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7B88" w:rsidRDefault="00797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00000002" w14:textId="77777777" w:rsidR="00B27B88" w:rsidRDefault="00B27B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05B98F96" w:rsidR="00B27B88" w:rsidRDefault="00797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февраля 2025 г. </w:t>
      </w:r>
      <w:r>
        <w:rPr>
          <w:rFonts w:ascii="Times New Roman" w:hAnsi="Times New Roman" w:cs="Times New Roman"/>
          <w:sz w:val="28"/>
          <w:szCs w:val="28"/>
        </w:rPr>
        <w:t>состоялся круглый стол на тему: «Анализ уголовно-правовых рисков по ст. 238 УК РФ».  Обсуждались вопросы координации деятельности различных контролирующих органов для обеспечения эффективного надзора за соблюдением требований безопасности продукции. Статистика свидетельствует о росте числа преступлений, связанных с оборотом опасной для жизни и здоровья продукции. Статья 238 УК РФ, регламентирующая ответственность за производство, хранение, перевозку или сбыт некачественных и небезопасных товаров, становится все более актуальной.</w:t>
      </w:r>
    </w:p>
    <w:p w14:paraId="00000004" w14:textId="77777777" w:rsidR="00B27B88" w:rsidRDefault="00797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дискуссии участники отметили неоднозначность формулировок статьи 238 УК РФ, приводящую к трудностям в правоприменении и неоднозначной трактовке понятий "безопасность жизни и здоровья потребителей", "несоответствие требованиям безопасности". Было подчеркнуто недостаточно четкое определение ответственности за различные виды нарушений. Выявлены пробелы в законодательстве и сформулированы рекомендации по повышению эффективности работы контролирующих органов и снижению уровня преступности в данной сфере.</w:t>
      </w:r>
    </w:p>
    <w:p w14:paraId="00000006" w14:textId="4D92C873" w:rsidR="00B27B88" w:rsidRDefault="00797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состоялось в смешанном формате.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заседании приняли участие члены СНК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праву,</w:t>
      </w:r>
      <w:r>
        <w:rPr>
          <w:rFonts w:ascii="Times New Roman" w:hAnsi="Times New Roman" w:cs="Times New Roman"/>
          <w:sz w:val="28"/>
          <w:szCs w:val="28"/>
        </w:rPr>
        <w:t xml:space="preserve"> научные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клуба Суспицына Т.П. и Рубцова А.С.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7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6FB" w:rsidRPr="001E76FB">
        <w:rPr>
          <w:rFonts w:ascii="Times New Roman" w:eastAsia="Times New Roman" w:hAnsi="Times New Roman" w:cs="Times New Roman"/>
          <w:sz w:val="28"/>
          <w:szCs w:val="28"/>
          <w:highlight w:val="yellow"/>
        </w:rPr>
        <w:t>Князьков</w:t>
      </w:r>
      <w:proofErr w:type="gramEnd"/>
      <w:r w:rsidR="001E76FB" w:rsidRPr="001E76F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А.А.</w:t>
      </w:r>
      <w:r w:rsidR="001E76FB">
        <w:rPr>
          <w:rFonts w:ascii="Times New Roman" w:eastAsia="Times New Roman" w:hAnsi="Times New Roman" w:cs="Times New Roman"/>
          <w:sz w:val="28"/>
          <w:szCs w:val="28"/>
        </w:rPr>
        <w:t>;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редседатель клуба Мастерских Д.А. и глава организационного отдела клуба Шестопалова П.С. </w:t>
      </w:r>
    </w:p>
    <w:p w14:paraId="07723287" w14:textId="5960FB89" w:rsidR="007970F2" w:rsidRDefault="00797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0F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 качестве экспертов выступили профессор кафедры Уголовного права доктор юридических наук Е.А. </w:t>
      </w:r>
      <w:proofErr w:type="spellStart"/>
      <w:r w:rsidRPr="007970F2">
        <w:rPr>
          <w:rFonts w:ascii="Times New Roman" w:eastAsia="Times New Roman" w:hAnsi="Times New Roman" w:cs="Times New Roman"/>
          <w:sz w:val="28"/>
          <w:szCs w:val="28"/>
          <w:highlight w:val="yellow"/>
        </w:rPr>
        <w:t>Русскевич</w:t>
      </w:r>
      <w:proofErr w:type="spellEnd"/>
      <w:r w:rsidRPr="007970F2">
        <w:rPr>
          <w:rFonts w:ascii="Times New Roman" w:eastAsia="Times New Roman" w:hAnsi="Times New Roman" w:cs="Times New Roman"/>
          <w:sz w:val="28"/>
          <w:szCs w:val="28"/>
          <w:highlight w:val="yellow"/>
        </w:rPr>
        <w:t>…</w:t>
      </w:r>
    </w:p>
    <w:p w14:paraId="47E2DCD8" w14:textId="789EA6F9" w:rsidR="007970F2" w:rsidRDefault="007970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участников составило 31 человек.</w:t>
      </w:r>
    </w:p>
    <w:p w14:paraId="00000007" w14:textId="77777777" w:rsidR="00B27B88" w:rsidRDefault="00B27B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27B88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C53"/>
    <w:multiLevelType w:val="hybridMultilevel"/>
    <w:tmpl w:val="261C5D8C"/>
    <w:lvl w:ilvl="0" w:tplc="474481FE">
      <w:start w:val="1"/>
      <w:numFmt w:val="decimal"/>
      <w:lvlText w:val="%1."/>
      <w:lvlJc w:val="left"/>
      <w:pPr>
        <w:ind w:left="720" w:hanging="360"/>
      </w:pPr>
    </w:lvl>
    <w:lvl w:ilvl="1" w:tplc="93663118" w:tentative="1">
      <w:start w:val="1"/>
      <w:numFmt w:val="lowerLetter"/>
      <w:lvlText w:val="%2."/>
      <w:lvlJc w:val="left"/>
      <w:pPr>
        <w:ind w:left="1440" w:hanging="360"/>
      </w:pPr>
    </w:lvl>
    <w:lvl w:ilvl="2" w:tplc="E8EE9282" w:tentative="1">
      <w:start w:val="1"/>
      <w:numFmt w:val="lowerRoman"/>
      <w:lvlText w:val="%3."/>
      <w:lvlJc w:val="right"/>
      <w:pPr>
        <w:ind w:left="2160" w:hanging="360"/>
      </w:pPr>
    </w:lvl>
    <w:lvl w:ilvl="3" w:tplc="30C2F208" w:tentative="1">
      <w:start w:val="1"/>
      <w:numFmt w:val="decimal"/>
      <w:lvlText w:val="%4."/>
      <w:lvlJc w:val="left"/>
      <w:pPr>
        <w:ind w:left="2880" w:hanging="360"/>
      </w:pPr>
    </w:lvl>
    <w:lvl w:ilvl="4" w:tplc="BD3C46A8" w:tentative="1">
      <w:start w:val="1"/>
      <w:numFmt w:val="lowerLetter"/>
      <w:lvlText w:val="%5."/>
      <w:lvlJc w:val="left"/>
      <w:pPr>
        <w:ind w:left="3600" w:hanging="360"/>
      </w:pPr>
    </w:lvl>
    <w:lvl w:ilvl="5" w:tplc="277E728E" w:tentative="1">
      <w:start w:val="1"/>
      <w:numFmt w:val="lowerRoman"/>
      <w:lvlText w:val="%6."/>
      <w:lvlJc w:val="right"/>
      <w:pPr>
        <w:ind w:left="4320" w:hanging="360"/>
      </w:pPr>
    </w:lvl>
    <w:lvl w:ilvl="6" w:tplc="223844BE" w:tentative="1">
      <w:start w:val="1"/>
      <w:numFmt w:val="decimal"/>
      <w:lvlText w:val="%7."/>
      <w:lvlJc w:val="left"/>
      <w:pPr>
        <w:ind w:left="5040" w:hanging="360"/>
      </w:pPr>
    </w:lvl>
    <w:lvl w:ilvl="7" w:tplc="9E8CD034" w:tentative="1">
      <w:start w:val="1"/>
      <w:numFmt w:val="lowerLetter"/>
      <w:lvlText w:val="%8."/>
      <w:lvlJc w:val="left"/>
      <w:pPr>
        <w:ind w:left="5760" w:hanging="360"/>
      </w:pPr>
    </w:lvl>
    <w:lvl w:ilvl="8" w:tplc="F32A17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1243A1C"/>
    <w:multiLevelType w:val="hybridMultilevel"/>
    <w:tmpl w:val="FD3EB58C"/>
    <w:lvl w:ilvl="0" w:tplc="3384D4EE">
      <w:start w:val="1"/>
      <w:numFmt w:val="decimal"/>
      <w:lvlText w:val="%1."/>
      <w:lvlJc w:val="left"/>
      <w:pPr>
        <w:ind w:left="720" w:hanging="360"/>
      </w:pPr>
    </w:lvl>
    <w:lvl w:ilvl="1" w:tplc="30745178" w:tentative="1">
      <w:start w:val="1"/>
      <w:numFmt w:val="lowerLetter"/>
      <w:lvlText w:val="%2."/>
      <w:lvlJc w:val="left"/>
      <w:pPr>
        <w:ind w:left="1440" w:hanging="360"/>
      </w:pPr>
    </w:lvl>
    <w:lvl w:ilvl="2" w:tplc="BD2607B6" w:tentative="1">
      <w:start w:val="1"/>
      <w:numFmt w:val="lowerRoman"/>
      <w:lvlText w:val="%3."/>
      <w:lvlJc w:val="right"/>
      <w:pPr>
        <w:ind w:left="2160" w:hanging="360"/>
      </w:pPr>
    </w:lvl>
    <w:lvl w:ilvl="3" w:tplc="2E62CD42" w:tentative="1">
      <w:start w:val="1"/>
      <w:numFmt w:val="decimal"/>
      <w:lvlText w:val="%4."/>
      <w:lvlJc w:val="left"/>
      <w:pPr>
        <w:ind w:left="2880" w:hanging="360"/>
      </w:pPr>
    </w:lvl>
    <w:lvl w:ilvl="4" w:tplc="F96069E6" w:tentative="1">
      <w:start w:val="1"/>
      <w:numFmt w:val="lowerLetter"/>
      <w:lvlText w:val="%5."/>
      <w:lvlJc w:val="left"/>
      <w:pPr>
        <w:ind w:left="3600" w:hanging="360"/>
      </w:pPr>
    </w:lvl>
    <w:lvl w:ilvl="5" w:tplc="3B2A2FC4" w:tentative="1">
      <w:start w:val="1"/>
      <w:numFmt w:val="lowerRoman"/>
      <w:lvlText w:val="%6."/>
      <w:lvlJc w:val="right"/>
      <w:pPr>
        <w:ind w:left="4320" w:hanging="360"/>
      </w:pPr>
    </w:lvl>
    <w:lvl w:ilvl="6" w:tplc="F8A0CEB4" w:tentative="1">
      <w:start w:val="1"/>
      <w:numFmt w:val="decimal"/>
      <w:lvlText w:val="%7."/>
      <w:lvlJc w:val="left"/>
      <w:pPr>
        <w:ind w:left="5040" w:hanging="360"/>
      </w:pPr>
    </w:lvl>
    <w:lvl w:ilvl="7" w:tplc="48FE8DFA" w:tentative="1">
      <w:start w:val="1"/>
      <w:numFmt w:val="lowerLetter"/>
      <w:lvlText w:val="%8."/>
      <w:lvlJc w:val="left"/>
      <w:pPr>
        <w:ind w:left="5760" w:hanging="360"/>
      </w:pPr>
    </w:lvl>
    <w:lvl w:ilvl="8" w:tplc="49D6E6D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4A70750"/>
    <w:multiLevelType w:val="hybridMultilevel"/>
    <w:tmpl w:val="5F9C66C0"/>
    <w:lvl w:ilvl="0" w:tplc="5FF49BC0">
      <w:start w:val="1"/>
      <w:numFmt w:val="decimal"/>
      <w:lvlText w:val="%1."/>
      <w:lvlJc w:val="left"/>
      <w:pPr>
        <w:ind w:left="720" w:hanging="360"/>
      </w:pPr>
    </w:lvl>
    <w:lvl w:ilvl="1" w:tplc="B06469D6" w:tentative="1">
      <w:start w:val="1"/>
      <w:numFmt w:val="lowerLetter"/>
      <w:lvlText w:val="%2."/>
      <w:lvlJc w:val="left"/>
      <w:pPr>
        <w:ind w:left="1440" w:hanging="360"/>
      </w:pPr>
    </w:lvl>
    <w:lvl w:ilvl="2" w:tplc="A606ABD2" w:tentative="1">
      <w:start w:val="1"/>
      <w:numFmt w:val="lowerRoman"/>
      <w:lvlText w:val="%3."/>
      <w:lvlJc w:val="right"/>
      <w:pPr>
        <w:ind w:left="2160" w:hanging="360"/>
      </w:pPr>
    </w:lvl>
    <w:lvl w:ilvl="3" w:tplc="0CF8F094" w:tentative="1">
      <w:start w:val="1"/>
      <w:numFmt w:val="decimal"/>
      <w:lvlText w:val="%4."/>
      <w:lvlJc w:val="left"/>
      <w:pPr>
        <w:ind w:left="2880" w:hanging="360"/>
      </w:pPr>
    </w:lvl>
    <w:lvl w:ilvl="4" w:tplc="F66887AA" w:tentative="1">
      <w:start w:val="1"/>
      <w:numFmt w:val="lowerLetter"/>
      <w:lvlText w:val="%5."/>
      <w:lvlJc w:val="left"/>
      <w:pPr>
        <w:ind w:left="3600" w:hanging="360"/>
      </w:pPr>
    </w:lvl>
    <w:lvl w:ilvl="5" w:tplc="1CA2E78A" w:tentative="1">
      <w:start w:val="1"/>
      <w:numFmt w:val="lowerRoman"/>
      <w:lvlText w:val="%6."/>
      <w:lvlJc w:val="right"/>
      <w:pPr>
        <w:ind w:left="4320" w:hanging="360"/>
      </w:pPr>
    </w:lvl>
    <w:lvl w:ilvl="6" w:tplc="256C2AC2" w:tentative="1">
      <w:start w:val="1"/>
      <w:numFmt w:val="decimal"/>
      <w:lvlText w:val="%7."/>
      <w:lvlJc w:val="left"/>
      <w:pPr>
        <w:ind w:left="5040" w:hanging="360"/>
      </w:pPr>
    </w:lvl>
    <w:lvl w:ilvl="7" w:tplc="D9DED3FC" w:tentative="1">
      <w:start w:val="1"/>
      <w:numFmt w:val="lowerLetter"/>
      <w:lvlText w:val="%8."/>
      <w:lvlJc w:val="left"/>
      <w:pPr>
        <w:ind w:left="5760" w:hanging="360"/>
      </w:pPr>
    </w:lvl>
    <w:lvl w:ilvl="8" w:tplc="F7D8AC0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7D7B3009"/>
    <w:multiLevelType w:val="hybridMultilevel"/>
    <w:tmpl w:val="266C8682"/>
    <w:lvl w:ilvl="0" w:tplc="CA443322">
      <w:start w:val="1"/>
      <w:numFmt w:val="decimal"/>
      <w:lvlText w:val="%1."/>
      <w:lvlJc w:val="left"/>
      <w:pPr>
        <w:ind w:left="720" w:hanging="360"/>
      </w:pPr>
    </w:lvl>
    <w:lvl w:ilvl="1" w:tplc="25C696E6" w:tentative="1">
      <w:start w:val="1"/>
      <w:numFmt w:val="lowerLetter"/>
      <w:lvlText w:val="%2."/>
      <w:lvlJc w:val="left"/>
      <w:pPr>
        <w:ind w:left="1440" w:hanging="360"/>
      </w:pPr>
    </w:lvl>
    <w:lvl w:ilvl="2" w:tplc="8236B366" w:tentative="1">
      <w:start w:val="1"/>
      <w:numFmt w:val="lowerRoman"/>
      <w:lvlText w:val="%3."/>
      <w:lvlJc w:val="right"/>
      <w:pPr>
        <w:ind w:left="2160" w:hanging="360"/>
      </w:pPr>
    </w:lvl>
    <w:lvl w:ilvl="3" w:tplc="D8DCF972" w:tentative="1">
      <w:start w:val="1"/>
      <w:numFmt w:val="decimal"/>
      <w:lvlText w:val="%4."/>
      <w:lvlJc w:val="left"/>
      <w:pPr>
        <w:ind w:left="2880" w:hanging="360"/>
      </w:pPr>
    </w:lvl>
    <w:lvl w:ilvl="4" w:tplc="4E6CD794" w:tentative="1">
      <w:start w:val="1"/>
      <w:numFmt w:val="lowerLetter"/>
      <w:lvlText w:val="%5."/>
      <w:lvlJc w:val="left"/>
      <w:pPr>
        <w:ind w:left="3600" w:hanging="360"/>
      </w:pPr>
    </w:lvl>
    <w:lvl w:ilvl="5" w:tplc="CB7E1D26" w:tentative="1">
      <w:start w:val="1"/>
      <w:numFmt w:val="lowerRoman"/>
      <w:lvlText w:val="%6."/>
      <w:lvlJc w:val="right"/>
      <w:pPr>
        <w:ind w:left="4320" w:hanging="360"/>
      </w:pPr>
    </w:lvl>
    <w:lvl w:ilvl="6" w:tplc="9E96770C" w:tentative="1">
      <w:start w:val="1"/>
      <w:numFmt w:val="decimal"/>
      <w:lvlText w:val="%7."/>
      <w:lvlJc w:val="left"/>
      <w:pPr>
        <w:ind w:left="5040" w:hanging="360"/>
      </w:pPr>
    </w:lvl>
    <w:lvl w:ilvl="7" w:tplc="977AB574" w:tentative="1">
      <w:start w:val="1"/>
      <w:numFmt w:val="lowerLetter"/>
      <w:lvlText w:val="%8."/>
      <w:lvlJc w:val="left"/>
      <w:pPr>
        <w:ind w:left="5760" w:hanging="360"/>
      </w:pPr>
    </w:lvl>
    <w:lvl w:ilvl="8" w:tplc="A5EA9158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80"/>
    <w:rsid w:val="00053569"/>
    <w:rsid w:val="000C2B3E"/>
    <w:rsid w:val="00106805"/>
    <w:rsid w:val="001915BB"/>
    <w:rsid w:val="001E76FB"/>
    <w:rsid w:val="002F3E42"/>
    <w:rsid w:val="00472785"/>
    <w:rsid w:val="004843D5"/>
    <w:rsid w:val="00525076"/>
    <w:rsid w:val="00721011"/>
    <w:rsid w:val="00762D56"/>
    <w:rsid w:val="007970F2"/>
    <w:rsid w:val="00831B81"/>
    <w:rsid w:val="00843180"/>
    <w:rsid w:val="00902109"/>
    <w:rsid w:val="0092217A"/>
    <w:rsid w:val="00961CCB"/>
    <w:rsid w:val="00B27B88"/>
    <w:rsid w:val="00BC3B4A"/>
    <w:rsid w:val="00C7682D"/>
    <w:rsid w:val="00CB2F19"/>
    <w:rsid w:val="00CF4B15"/>
    <w:rsid w:val="00F30AA1"/>
    <w:rsid w:val="00F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849C"/>
  <w15:docId w15:val="{BCC98BD8-288B-4F9E-9906-78540C28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link w:val="30"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link w:val="40"/>
    <w:uiPriority w:val="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link w:val="50"/>
    <w:uiPriority w:val="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3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Заголовок Знак"/>
    <w:link w:val="a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Подзаголовок Знак"/>
    <w:link w:val="a8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5B9BD5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link w:val="a5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link w:val="a7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f1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5Ipg1qICE9/lLUZxca7E2N3HA==">CgMxLjAyCGguZ2pkZ3hzMg5oLjJldHhxNzg3c2Q5MTIOaC4yZXR4cTc4N3NkOTEyDmguMmV0eHE3ODdzZDkxOAByITFlQkxwczZpWi16UUVnOHB4YUpwRnZVX0FDY3RoUzRJaA==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Суспицына Татьяна Петровна</cp:lastModifiedBy>
  <cp:revision>4</cp:revision>
  <dcterms:created xsi:type="dcterms:W3CDTF">2025-02-12T14:22:00Z</dcterms:created>
  <dcterms:modified xsi:type="dcterms:W3CDTF">2025-02-12T14:27:00Z</dcterms:modified>
</cp:coreProperties>
</file>