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4CD0" w14:textId="77777777" w:rsidR="005571CB" w:rsidRDefault="005571CB" w:rsidP="005571CB">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C12D31" wp14:editId="71EF8684">
            <wp:extent cx="847725" cy="817245"/>
            <wp:effectExtent l="0" t="0" r="9525" b="1905"/>
            <wp:docPr id="8057838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817245"/>
                    </a:xfrm>
                    <a:prstGeom prst="rect">
                      <a:avLst/>
                    </a:prstGeom>
                    <a:noFill/>
                  </pic:spPr>
                </pic:pic>
              </a:graphicData>
            </a:graphic>
          </wp:inline>
        </w:drawing>
      </w:r>
    </w:p>
    <w:p w14:paraId="25568A53" w14:textId="77777777" w:rsidR="005571CB" w:rsidRPr="00774008" w:rsidRDefault="005571CB" w:rsidP="005571CB">
      <w:pPr>
        <w:rPr>
          <w:rFonts w:ascii="Times New Roman" w:hAnsi="Times New Roman" w:cs="Times New Roman"/>
          <w:sz w:val="28"/>
          <w:szCs w:val="28"/>
        </w:rPr>
      </w:pPr>
    </w:p>
    <w:p w14:paraId="040565ED" w14:textId="76D32500" w:rsidR="005571CB" w:rsidRDefault="005571CB" w:rsidP="005571CB">
      <w:pPr>
        <w:jc w:val="both"/>
        <w:rPr>
          <w:rFonts w:ascii="Times New Roman" w:hAnsi="Times New Roman" w:cs="Times New Roman"/>
          <w:noProof/>
          <w:sz w:val="28"/>
          <w:szCs w:val="28"/>
        </w:rPr>
      </w:pPr>
      <w:r>
        <w:rPr>
          <w:rFonts w:ascii="Times New Roman" w:hAnsi="Times New Roman" w:cs="Times New Roman"/>
          <w:noProof/>
          <w:sz w:val="28"/>
          <w:szCs w:val="28"/>
        </w:rPr>
        <w:t>29 мая 2023 года</w:t>
      </w:r>
      <w:r w:rsidR="00295695">
        <w:rPr>
          <w:rFonts w:ascii="Times New Roman" w:hAnsi="Times New Roman" w:cs="Times New Roman"/>
          <w:noProof/>
          <w:sz w:val="28"/>
          <w:szCs w:val="28"/>
        </w:rPr>
        <w:t xml:space="preserve"> </w:t>
      </w:r>
      <w:r>
        <w:rPr>
          <w:rFonts w:ascii="Times New Roman" w:hAnsi="Times New Roman" w:cs="Times New Roman"/>
          <w:noProof/>
          <w:sz w:val="28"/>
          <w:szCs w:val="28"/>
        </w:rPr>
        <w:t xml:space="preserve">состоялся круглый стол </w:t>
      </w:r>
      <w:r w:rsidRPr="00E86142">
        <w:rPr>
          <w:rFonts w:ascii="Times New Roman" w:hAnsi="Times New Roman" w:cs="Times New Roman"/>
          <w:b/>
          <w:bCs/>
          <w:noProof/>
          <w:sz w:val="28"/>
          <w:szCs w:val="28"/>
        </w:rPr>
        <w:t>«Устойчивое развитие финансировани</w:t>
      </w:r>
      <w:r w:rsidR="00295695">
        <w:rPr>
          <w:rFonts w:ascii="Times New Roman" w:hAnsi="Times New Roman" w:cs="Times New Roman"/>
          <w:b/>
          <w:bCs/>
          <w:noProof/>
          <w:sz w:val="28"/>
          <w:szCs w:val="28"/>
        </w:rPr>
        <w:t>я</w:t>
      </w:r>
      <w:r w:rsidRPr="00E86142">
        <w:rPr>
          <w:rFonts w:ascii="Times New Roman" w:hAnsi="Times New Roman" w:cs="Times New Roman"/>
          <w:b/>
          <w:bCs/>
          <w:noProof/>
          <w:sz w:val="28"/>
          <w:szCs w:val="28"/>
        </w:rPr>
        <w:t>: в поисках национальной модели правового регулирования»</w:t>
      </w:r>
      <w:r>
        <w:rPr>
          <w:rFonts w:ascii="Times New Roman" w:hAnsi="Times New Roman" w:cs="Times New Roman"/>
          <w:b/>
          <w:bCs/>
          <w:noProof/>
          <w:sz w:val="28"/>
          <w:szCs w:val="28"/>
        </w:rPr>
        <w:t xml:space="preserve">, </w:t>
      </w:r>
      <w:r>
        <w:rPr>
          <w:rFonts w:ascii="Times New Roman" w:hAnsi="Times New Roman" w:cs="Times New Roman"/>
          <w:noProof/>
          <w:sz w:val="28"/>
          <w:szCs w:val="28"/>
        </w:rPr>
        <w:t xml:space="preserve">ораганизованный кафедрой финансового права Университета имени О.Е. Кутафина (МГЮА) совместно Комиссией по финансовому законодательству Московского отделения Ассоциации юристов России. </w:t>
      </w:r>
    </w:p>
    <w:p w14:paraId="5E23EB6B" w14:textId="77777777" w:rsidR="005571CB" w:rsidRDefault="005571CB" w:rsidP="005571CB">
      <w:pPr>
        <w:jc w:val="both"/>
        <w:rPr>
          <w:rFonts w:ascii="Times New Roman" w:hAnsi="Times New Roman" w:cs="Times New Roman"/>
          <w:b/>
          <w:bCs/>
          <w:sz w:val="28"/>
          <w:szCs w:val="28"/>
        </w:rPr>
      </w:pPr>
      <w:r>
        <w:rPr>
          <w:rFonts w:ascii="Times New Roman" w:hAnsi="Times New Roman" w:cs="Times New Roman"/>
          <w:noProof/>
          <w:sz w:val="28"/>
          <w:szCs w:val="28"/>
        </w:rPr>
        <w:t xml:space="preserve">Модераторами круглого стола выступили д.ю.н., доцент, профессор кафедры финансового права Университета имени О.Е. Кутафина (МГЮА) </w:t>
      </w:r>
      <w:r w:rsidRPr="00B2138E">
        <w:rPr>
          <w:rFonts w:ascii="Times New Roman" w:hAnsi="Times New Roman" w:cs="Times New Roman"/>
          <w:b/>
          <w:bCs/>
          <w:noProof/>
          <w:sz w:val="28"/>
          <w:szCs w:val="28"/>
        </w:rPr>
        <w:t>Арзуманова Лана Львовна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д.ю.н</w:t>
      </w:r>
      <w:proofErr w:type="spellEnd"/>
      <w:r>
        <w:rPr>
          <w:rFonts w:ascii="Times New Roman" w:hAnsi="Times New Roman" w:cs="Times New Roman"/>
          <w:sz w:val="28"/>
          <w:szCs w:val="28"/>
        </w:rPr>
        <w:t xml:space="preserve">., доцент, профессор кафедры финансового права Университета имени О.Е. Кутафина (МГЮА) </w:t>
      </w:r>
      <w:r w:rsidRPr="00B2138E">
        <w:rPr>
          <w:rFonts w:ascii="Times New Roman" w:hAnsi="Times New Roman" w:cs="Times New Roman"/>
          <w:b/>
          <w:bCs/>
          <w:sz w:val="28"/>
          <w:szCs w:val="28"/>
        </w:rPr>
        <w:t>Ситник Александр Александрович</w:t>
      </w:r>
      <w:r>
        <w:rPr>
          <w:rFonts w:ascii="Times New Roman" w:hAnsi="Times New Roman" w:cs="Times New Roman"/>
          <w:b/>
          <w:bCs/>
          <w:sz w:val="28"/>
          <w:szCs w:val="28"/>
        </w:rPr>
        <w:t>.</w:t>
      </w:r>
    </w:p>
    <w:p w14:paraId="230B5C29" w14:textId="77777777" w:rsidR="005571CB" w:rsidRDefault="005571CB" w:rsidP="005571CB">
      <w:pPr>
        <w:jc w:val="both"/>
        <w:rPr>
          <w:rFonts w:ascii="Times New Roman" w:hAnsi="Times New Roman" w:cs="Times New Roman"/>
          <w:sz w:val="28"/>
          <w:szCs w:val="28"/>
        </w:rPr>
      </w:pPr>
      <w:r>
        <w:rPr>
          <w:rFonts w:ascii="Times New Roman" w:hAnsi="Times New Roman" w:cs="Times New Roman"/>
          <w:sz w:val="28"/>
          <w:szCs w:val="28"/>
        </w:rPr>
        <w:t xml:space="preserve">С приветственным словом выступила </w:t>
      </w:r>
      <w:proofErr w:type="spellStart"/>
      <w:r>
        <w:rPr>
          <w:rFonts w:ascii="Times New Roman" w:hAnsi="Times New Roman" w:cs="Times New Roman"/>
          <w:sz w:val="28"/>
          <w:szCs w:val="28"/>
        </w:rPr>
        <w:t>д.ю.н</w:t>
      </w:r>
      <w:proofErr w:type="spellEnd"/>
      <w:r>
        <w:rPr>
          <w:rFonts w:ascii="Times New Roman" w:hAnsi="Times New Roman" w:cs="Times New Roman"/>
          <w:sz w:val="28"/>
          <w:szCs w:val="28"/>
        </w:rPr>
        <w:t>., профессор, заведующий кафедрой финансового права Университета имени О.Е. Кутафина (МГЮА) Грачёва Елена Юрьевна, которая обозначила основной круг проблем, касающихся вопросов устойчивого финансирования. Была подчеркнута важность поднятой проблематики, ведь от устойчивого финансирования напрямую зависит функционирование государства. Елена Юрьевна пожелала всем успехов в работе, поблагодарила участников круглого стола за проявленный интерес.</w:t>
      </w:r>
    </w:p>
    <w:p w14:paraId="05DB6724" w14:textId="77777777" w:rsidR="005571CB" w:rsidRDefault="005571CB" w:rsidP="005571CB">
      <w:pPr>
        <w:jc w:val="center"/>
        <w:rPr>
          <w:rFonts w:ascii="Times New Roman" w:hAnsi="Times New Roman" w:cs="Times New Roman"/>
          <w:b/>
          <w:bCs/>
          <w:sz w:val="28"/>
          <w:szCs w:val="28"/>
        </w:rPr>
      </w:pPr>
      <w:r>
        <w:rPr>
          <w:rFonts w:ascii="Times New Roman" w:hAnsi="Times New Roman" w:cs="Times New Roman"/>
          <w:noProof/>
          <w:sz w:val="28"/>
          <w:szCs w:val="28"/>
        </w:rPr>
        <w:drawing>
          <wp:inline distT="0" distB="0" distL="0" distR="0" wp14:anchorId="0D086E5E" wp14:editId="177EBBBB">
            <wp:extent cx="4190423" cy="2903786"/>
            <wp:effectExtent l="0" t="0" r="635" b="0"/>
            <wp:docPr id="936619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21102" cy="2925045"/>
                    </a:xfrm>
                    <a:prstGeom prst="rect">
                      <a:avLst/>
                    </a:prstGeom>
                    <a:noFill/>
                    <a:ln>
                      <a:noFill/>
                    </a:ln>
                  </pic:spPr>
                </pic:pic>
              </a:graphicData>
            </a:graphic>
          </wp:inline>
        </w:drawing>
      </w:r>
    </w:p>
    <w:p w14:paraId="4D10862D" w14:textId="77777777" w:rsidR="005571CB" w:rsidRDefault="005571CB" w:rsidP="005571CB">
      <w:pPr>
        <w:jc w:val="both"/>
        <w:rPr>
          <w:rFonts w:ascii="Times New Roman" w:hAnsi="Times New Roman" w:cs="Times New Roman"/>
          <w:sz w:val="28"/>
          <w:szCs w:val="28"/>
        </w:rPr>
      </w:pPr>
      <w:r>
        <w:rPr>
          <w:rFonts w:ascii="Times New Roman" w:hAnsi="Times New Roman" w:cs="Times New Roman"/>
          <w:sz w:val="28"/>
          <w:szCs w:val="28"/>
        </w:rPr>
        <w:t xml:space="preserve">В ходе дискуссии была установлена проблематика устойчивого финансирования в России, предложение на дальнейшее раскрытие вопросов </w:t>
      </w:r>
      <w:r>
        <w:rPr>
          <w:rFonts w:ascii="Times New Roman" w:hAnsi="Times New Roman" w:cs="Times New Roman"/>
          <w:sz w:val="28"/>
          <w:szCs w:val="28"/>
        </w:rPr>
        <w:lastRenderedPageBreak/>
        <w:t xml:space="preserve">устойчивого финансирования. Также была раскрыта концепция </w:t>
      </w:r>
      <w:r>
        <w:rPr>
          <w:rFonts w:ascii="Times New Roman" w:hAnsi="Times New Roman" w:cs="Times New Roman"/>
          <w:sz w:val="28"/>
          <w:szCs w:val="28"/>
          <w:lang w:val="en-US"/>
        </w:rPr>
        <w:t>ESG</w:t>
      </w:r>
      <w:r>
        <w:rPr>
          <w:rFonts w:ascii="Times New Roman" w:hAnsi="Times New Roman" w:cs="Times New Roman"/>
          <w:sz w:val="28"/>
          <w:szCs w:val="28"/>
        </w:rPr>
        <w:t xml:space="preserve"> финансирования, проанализирован опыт зарубежных стран. Особое внимание было уделено стандартам </w:t>
      </w:r>
      <w:r>
        <w:rPr>
          <w:rFonts w:ascii="Times New Roman" w:hAnsi="Times New Roman" w:cs="Times New Roman"/>
          <w:sz w:val="28"/>
          <w:szCs w:val="28"/>
          <w:lang w:val="en-US"/>
        </w:rPr>
        <w:t>ESG</w:t>
      </w:r>
      <w:r>
        <w:rPr>
          <w:rFonts w:ascii="Times New Roman" w:hAnsi="Times New Roman" w:cs="Times New Roman"/>
          <w:sz w:val="28"/>
          <w:szCs w:val="28"/>
        </w:rPr>
        <w:t xml:space="preserve">, проблемам экологии. </w:t>
      </w:r>
    </w:p>
    <w:p w14:paraId="0DF84BBC" w14:textId="77777777" w:rsidR="005571CB" w:rsidRDefault="005571CB" w:rsidP="005571CB">
      <w:pPr>
        <w:jc w:val="both"/>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73F4B585" wp14:editId="0DE49F30">
            <wp:extent cx="5933440" cy="4048760"/>
            <wp:effectExtent l="0" t="0" r="0" b="8890"/>
            <wp:docPr id="153945154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3440" cy="4048760"/>
                    </a:xfrm>
                    <a:prstGeom prst="rect">
                      <a:avLst/>
                    </a:prstGeom>
                    <a:noFill/>
                    <a:ln>
                      <a:noFill/>
                    </a:ln>
                  </pic:spPr>
                </pic:pic>
              </a:graphicData>
            </a:graphic>
          </wp:inline>
        </w:drawing>
      </w:r>
      <w:r w:rsidRPr="0072523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97E278B" w14:textId="77777777" w:rsidR="005571CB" w:rsidRDefault="005571CB" w:rsidP="005571CB">
      <w:pPr>
        <w:rPr>
          <w:rFonts w:ascii="Times New Roman" w:hAnsi="Times New Roman" w:cs="Times New Roman"/>
          <w:sz w:val="28"/>
          <w:szCs w:val="28"/>
        </w:rPr>
      </w:pPr>
    </w:p>
    <w:p w14:paraId="47BFB478" w14:textId="77777777" w:rsidR="005571CB" w:rsidRDefault="005571CB" w:rsidP="005571CB">
      <w:pPr>
        <w:rPr>
          <w:rFonts w:ascii="Times New Roman" w:hAnsi="Times New Roman" w:cs="Times New Roman"/>
          <w:sz w:val="28"/>
          <w:szCs w:val="28"/>
        </w:rPr>
      </w:pPr>
      <w:r>
        <w:rPr>
          <w:rFonts w:ascii="Times New Roman" w:hAnsi="Times New Roman" w:cs="Times New Roman"/>
          <w:sz w:val="28"/>
          <w:szCs w:val="28"/>
        </w:rPr>
        <w:t xml:space="preserve">Также были рассмотрены вопросы </w:t>
      </w:r>
      <w:r>
        <w:rPr>
          <w:rFonts w:ascii="Times New Roman" w:hAnsi="Times New Roman" w:cs="Times New Roman"/>
          <w:sz w:val="28"/>
          <w:szCs w:val="28"/>
          <w:lang w:val="en-US"/>
        </w:rPr>
        <w:t>ESG</w:t>
      </w:r>
      <w:r w:rsidRPr="00725238">
        <w:rPr>
          <w:rFonts w:ascii="Times New Roman" w:hAnsi="Times New Roman" w:cs="Times New Roman"/>
          <w:sz w:val="28"/>
          <w:szCs w:val="28"/>
        </w:rPr>
        <w:t>-</w:t>
      </w:r>
      <w:r>
        <w:rPr>
          <w:rFonts w:ascii="Times New Roman" w:hAnsi="Times New Roman" w:cs="Times New Roman"/>
          <w:sz w:val="28"/>
          <w:szCs w:val="28"/>
        </w:rPr>
        <w:t xml:space="preserve">кредитования, где были раскрыты его принципы, цели, содержание. Участникам конференции задавались различные вопросы-предложения, которые придали круглому столу живой онлайн характер. </w:t>
      </w:r>
    </w:p>
    <w:p w14:paraId="64CBD232" w14:textId="33498B58" w:rsidR="005571CB" w:rsidRDefault="005571CB" w:rsidP="005571CB">
      <w:pPr>
        <w:rPr>
          <w:rFonts w:ascii="Times New Roman" w:hAnsi="Times New Roman" w:cs="Times New Roman"/>
          <w:sz w:val="28"/>
          <w:szCs w:val="28"/>
        </w:rPr>
      </w:pPr>
      <w:r>
        <w:rPr>
          <w:rFonts w:ascii="Times New Roman" w:hAnsi="Times New Roman" w:cs="Times New Roman"/>
          <w:sz w:val="28"/>
          <w:szCs w:val="28"/>
        </w:rPr>
        <w:t>Уважаемые коллеги! Вы можете полностью ознакомиться с материалами конференции путем</w:t>
      </w:r>
      <w:r w:rsidRPr="005571CB">
        <w:rPr>
          <w:rFonts w:ascii="Times New Roman" w:hAnsi="Times New Roman" w:cs="Times New Roman"/>
          <w:sz w:val="28"/>
          <w:szCs w:val="28"/>
        </w:rPr>
        <w:t xml:space="preserve"> </w:t>
      </w:r>
      <w:r>
        <w:rPr>
          <w:rFonts w:ascii="Times New Roman" w:hAnsi="Times New Roman" w:cs="Times New Roman"/>
          <w:sz w:val="28"/>
          <w:szCs w:val="28"/>
        </w:rPr>
        <w:t>нажатия на ссылку ниже (</w:t>
      </w:r>
      <w:r w:rsidRPr="005571CB">
        <w:rPr>
          <w:rFonts w:ascii="Times New Roman" w:hAnsi="Times New Roman" w:cs="Times New Roman"/>
          <w:i/>
          <w:iCs/>
          <w:sz w:val="28"/>
          <w:szCs w:val="28"/>
        </w:rPr>
        <w:t xml:space="preserve">на компьютере </w:t>
      </w:r>
      <w:r w:rsidRPr="005571CB">
        <w:rPr>
          <w:rFonts w:ascii="Times New Roman" w:hAnsi="Times New Roman" w:cs="Times New Roman"/>
          <w:i/>
          <w:iCs/>
          <w:sz w:val="28"/>
          <w:szCs w:val="28"/>
          <w:lang w:val="en-US"/>
        </w:rPr>
        <w:t>Ctrl</w:t>
      </w:r>
      <w:r w:rsidRPr="005571CB">
        <w:rPr>
          <w:rFonts w:ascii="Times New Roman" w:hAnsi="Times New Roman" w:cs="Times New Roman"/>
          <w:i/>
          <w:iCs/>
          <w:sz w:val="28"/>
          <w:szCs w:val="28"/>
        </w:rPr>
        <w:t xml:space="preserve"> + левая кнопка мышки</w:t>
      </w:r>
      <w:r>
        <w:rPr>
          <w:rFonts w:ascii="Times New Roman" w:hAnsi="Times New Roman" w:cs="Times New Roman"/>
          <w:sz w:val="28"/>
          <w:szCs w:val="28"/>
        </w:rPr>
        <w:t xml:space="preserve">): </w:t>
      </w:r>
    </w:p>
    <w:p w14:paraId="39909C7B" w14:textId="4795519D" w:rsidR="005571CB" w:rsidRPr="005571CB" w:rsidRDefault="005571CB" w:rsidP="005571CB">
      <w:pPr>
        <w:rPr>
          <w:rFonts w:ascii="Times New Roman" w:hAnsi="Times New Roman" w:cs="Times New Roman"/>
          <w:sz w:val="28"/>
          <w:szCs w:val="28"/>
          <w:lang w:val="en-US"/>
        </w:rPr>
      </w:pPr>
      <w:r>
        <w:rPr>
          <w:rFonts w:ascii="Times New Roman" w:hAnsi="Times New Roman" w:cs="Times New Roman"/>
          <w:sz w:val="28"/>
          <w:szCs w:val="28"/>
          <w:lang w:val="en-US"/>
        </w:rPr>
        <w:t>URL</w:t>
      </w:r>
      <w:r w:rsidRPr="005571CB">
        <w:rPr>
          <w:rFonts w:ascii="Times New Roman" w:hAnsi="Times New Roman" w:cs="Times New Roman"/>
          <w:sz w:val="28"/>
          <w:szCs w:val="28"/>
          <w:lang w:val="en-US"/>
        </w:rPr>
        <w:t xml:space="preserve">:  </w:t>
      </w:r>
      <w:hyperlink r:id="rId7" w:history="1">
        <w:r w:rsidRPr="00291FEA">
          <w:rPr>
            <w:rStyle w:val="a3"/>
            <w:rFonts w:ascii="Times New Roman" w:hAnsi="Times New Roman" w:cs="Times New Roman"/>
            <w:sz w:val="28"/>
            <w:szCs w:val="28"/>
            <w:lang w:val="en-US"/>
          </w:rPr>
          <w:t>https://e9kpv.app.goo.gl/PVi1oomeycgvnsib9</w:t>
        </w:r>
      </w:hyperlink>
      <w:r w:rsidRPr="005571CB">
        <w:rPr>
          <w:rFonts w:ascii="Times New Roman" w:hAnsi="Times New Roman" w:cs="Times New Roman"/>
          <w:sz w:val="28"/>
          <w:szCs w:val="28"/>
          <w:lang w:val="en-US"/>
        </w:rPr>
        <w:t xml:space="preserve"> </w:t>
      </w:r>
    </w:p>
    <w:p w14:paraId="207B498B" w14:textId="7297195A" w:rsidR="005571CB" w:rsidRPr="005571CB" w:rsidRDefault="005571CB" w:rsidP="005571CB">
      <w:pPr>
        <w:rPr>
          <w:rFonts w:ascii="Times New Roman" w:hAnsi="Times New Roman" w:cs="Times New Roman"/>
          <w:sz w:val="28"/>
          <w:szCs w:val="28"/>
          <w:lang w:val="en-US"/>
        </w:rPr>
      </w:pPr>
      <w:r w:rsidRPr="005571CB">
        <w:rPr>
          <w:rFonts w:ascii="Times New Roman" w:hAnsi="Times New Roman" w:cs="Times New Roman"/>
          <w:sz w:val="28"/>
          <w:szCs w:val="28"/>
          <w:lang w:val="en-US"/>
        </w:rPr>
        <w:t xml:space="preserve"> </w:t>
      </w:r>
    </w:p>
    <w:p w14:paraId="511BA3F6" w14:textId="77777777" w:rsidR="00133DD3" w:rsidRPr="005571CB" w:rsidRDefault="00295695">
      <w:pPr>
        <w:rPr>
          <w:lang w:val="en-US"/>
        </w:rPr>
      </w:pPr>
    </w:p>
    <w:sectPr w:rsidR="00133DD3" w:rsidRPr="00557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CB"/>
    <w:rsid w:val="001F6FD7"/>
    <w:rsid w:val="00295695"/>
    <w:rsid w:val="00550FAF"/>
    <w:rsid w:val="005571CB"/>
    <w:rsid w:val="00584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953C"/>
  <w15:chartTrackingRefBased/>
  <w15:docId w15:val="{6AF4FF9A-7C45-48CA-BE4B-E3303887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1CB"/>
    <w:rPr>
      <w:color w:val="0563C1" w:themeColor="hyperlink"/>
      <w:u w:val="single"/>
    </w:rPr>
  </w:style>
  <w:style w:type="character" w:styleId="a4">
    <w:name w:val="Unresolved Mention"/>
    <w:basedOn w:val="a0"/>
    <w:uiPriority w:val="99"/>
    <w:semiHidden/>
    <w:unhideWhenUsed/>
    <w:rsid w:val="00557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9kpv.app.goo.gl/PVi1oomeycgvnsib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Хромченко</dc:creator>
  <cp:keywords/>
  <dc:description/>
  <cp:lastModifiedBy>Максим Хромченко</cp:lastModifiedBy>
  <cp:revision>2</cp:revision>
  <dcterms:created xsi:type="dcterms:W3CDTF">2023-06-02T07:22:00Z</dcterms:created>
  <dcterms:modified xsi:type="dcterms:W3CDTF">2023-06-02T07:30:00Z</dcterms:modified>
</cp:coreProperties>
</file>