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BA45" w14:textId="77777777" w:rsidR="00727709" w:rsidRPr="00727709" w:rsidRDefault="00727709" w:rsidP="007277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  <w:t>Примерные вопросы для самоподготовки</w:t>
      </w:r>
    </w:p>
    <w:p w14:paraId="4E7FB9D7" w14:textId="77777777" w:rsidR="00727709" w:rsidRPr="00727709" w:rsidRDefault="00727709" w:rsidP="007277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  <w:t>к проведению промежуточной аттестации по дисциплине (модулю)</w:t>
      </w:r>
    </w:p>
    <w:p w14:paraId="15093F9B" w14:textId="77777777" w:rsidR="00727709" w:rsidRPr="00727709" w:rsidRDefault="00727709" w:rsidP="007277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  <w:t>«История России»</w:t>
      </w:r>
    </w:p>
    <w:p w14:paraId="1ED9D043" w14:textId="77777777" w:rsidR="00727709" w:rsidRPr="00727709" w:rsidRDefault="00727709" w:rsidP="007277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(уровень высшего образования – бакалавриат, общий профиль)</w:t>
      </w:r>
    </w:p>
    <w:p w14:paraId="25176199" w14:textId="77777777" w:rsidR="00727709" w:rsidRPr="00727709" w:rsidRDefault="00727709" w:rsidP="007277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(форма промежуточной аттестации </w:t>
      </w:r>
      <w:r w:rsidRPr="00727709">
        <w:rPr>
          <w:rFonts w:ascii="Times New Roman" w:eastAsia="Calibri" w:hAnsi="Times New Roman" w:cs="Times New Roman"/>
          <w:b/>
          <w:iCs/>
          <w:color w:val="000000"/>
          <w:kern w:val="0"/>
          <w:sz w:val="28"/>
          <w:szCs w:val="28"/>
          <w14:ligatures w14:val="none"/>
        </w:rPr>
        <w:t xml:space="preserve">по итогам </w:t>
      </w:r>
      <w:r w:rsidRPr="00727709">
        <w:rPr>
          <w:rFonts w:ascii="Times New Roman" w:eastAsia="Calibri" w:hAnsi="Times New Roman" w:cs="Times New Roman"/>
          <w:b/>
          <w:iCs/>
          <w:color w:val="000000"/>
          <w:kern w:val="0"/>
          <w:sz w:val="28"/>
          <w:szCs w:val="28"/>
          <w:lang w:val="en-US"/>
          <w14:ligatures w14:val="none"/>
        </w:rPr>
        <w:t>II</w:t>
      </w:r>
      <w:r w:rsidRPr="00727709">
        <w:rPr>
          <w:rFonts w:ascii="Times New Roman" w:eastAsia="Calibri" w:hAnsi="Times New Roman" w:cs="Times New Roman"/>
          <w:b/>
          <w:iCs/>
          <w:color w:val="000000"/>
          <w:kern w:val="0"/>
          <w:sz w:val="28"/>
          <w:szCs w:val="28"/>
          <w14:ligatures w14:val="none"/>
        </w:rPr>
        <w:t>-ого семестра</w:t>
      </w: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 –</w:t>
      </w:r>
    </w:p>
    <w:p w14:paraId="0D07FA76" w14:textId="77777777" w:rsidR="00727709" w:rsidRPr="00727709" w:rsidRDefault="00727709" w:rsidP="007277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«Зачет с оценкой»)</w:t>
      </w:r>
    </w:p>
    <w:p w14:paraId="0620261C" w14:textId="77777777" w:rsidR="00727709" w:rsidRPr="00727709" w:rsidRDefault="00727709" w:rsidP="007277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2024-2025 уч. год</w:t>
      </w:r>
    </w:p>
    <w:p w14:paraId="1A62BE37" w14:textId="77777777" w:rsidR="00727709" w:rsidRPr="00727709" w:rsidRDefault="00727709" w:rsidP="007277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</w:p>
    <w:p w14:paraId="592806BE" w14:textId="77777777" w:rsidR="00727709" w:rsidRPr="00727709" w:rsidRDefault="00727709" w:rsidP="007277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История России</w:t>
      </w:r>
    </w:p>
    <w:p w14:paraId="6F977ACA" w14:textId="77777777" w:rsidR="00727709" w:rsidRPr="00727709" w:rsidRDefault="00727709" w:rsidP="007277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(</w:t>
      </w: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:lang w:val="en-US"/>
          <w14:ligatures w14:val="none"/>
        </w:rPr>
        <w:t>XX</w:t>
      </w: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 - начало </w:t>
      </w: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:lang w:val="en-US"/>
          <w14:ligatures w14:val="none"/>
        </w:rPr>
        <w:t>XXI</w:t>
      </w: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 вв.)</w:t>
      </w:r>
    </w:p>
    <w:p w14:paraId="214E9A6F" w14:textId="77777777" w:rsidR="00727709" w:rsidRPr="00727709" w:rsidRDefault="00727709" w:rsidP="0072770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</w:p>
    <w:p w14:paraId="5F876253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Российская империя в начале </w:t>
      </w: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:lang w:val="en-US"/>
          <w14:ligatures w14:val="none"/>
        </w:rPr>
        <w:t>XX</w:t>
      </w: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 века. Причины революционного кризиса 1917 г. </w:t>
      </w:r>
    </w:p>
    <w:p w14:paraId="67D3E75C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Февральская революция </w:t>
      </w:r>
      <w:smartTag w:uri="urn:schemas-microsoft-com:office:smarttags" w:element="metricconverter">
        <w:smartTagPr>
          <w:attr w:name="ProductID" w:val="1917 г"/>
        </w:smartTagPr>
        <w:r w:rsidRPr="00727709">
          <w:rPr>
            <w:rFonts w:ascii="Times New Roman" w:eastAsia="Calibri" w:hAnsi="Times New Roman" w:cs="Times New Roman"/>
            <w:bCs/>
            <w:iCs/>
            <w:color w:val="000000"/>
            <w:kern w:val="0"/>
            <w:sz w:val="28"/>
            <w:szCs w:val="28"/>
            <w14:ligatures w14:val="none"/>
          </w:rPr>
          <w:t>1917 г</w:t>
        </w:r>
      </w:smartTag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. и падение монархии в России. </w:t>
      </w:r>
    </w:p>
    <w:p w14:paraId="475FB320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1917 год: от Февраля к Октябрю. Проблемы формирования новой государственной системы. Временное правительство и Советы.</w:t>
      </w:r>
    </w:p>
    <w:p w14:paraId="3D67B262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II Всероссийский съезд Советов и его решения.</w:t>
      </w:r>
    </w:p>
    <w:p w14:paraId="4E3338AF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Учредительное собрание в России (1917-1918 гг.). Созыв и причины роспуска.</w:t>
      </w:r>
    </w:p>
    <w:p w14:paraId="1E127EAC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Гражданская война как особый этап российской революции.</w:t>
      </w:r>
    </w:p>
    <w:p w14:paraId="469251F1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III Всероссийский съезд Советов. Декларация прав трудящегося и эксплуатируемого народа.</w:t>
      </w:r>
    </w:p>
    <w:p w14:paraId="765E72FF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Конституция РСФСР </w:t>
      </w:r>
      <w:smartTag w:uri="urn:schemas-microsoft-com:office:smarttags" w:element="metricconverter">
        <w:smartTagPr>
          <w:attr w:name="ProductID" w:val="1918 г"/>
        </w:smartTagPr>
        <w:r w:rsidRPr="00727709">
          <w:rPr>
            <w:rFonts w:ascii="Times New Roman" w:eastAsia="Calibri" w:hAnsi="Times New Roman" w:cs="Times New Roman"/>
            <w:bCs/>
            <w:iCs/>
            <w:color w:val="000000"/>
            <w:kern w:val="0"/>
            <w:sz w:val="28"/>
            <w:szCs w:val="28"/>
            <w14:ligatures w14:val="none"/>
          </w:rPr>
          <w:t>1918 г</w:t>
        </w:r>
      </w:smartTag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.: разработка, структура, организация советской власти, права и обязанности граждан, избирательное право.</w:t>
      </w:r>
    </w:p>
    <w:p w14:paraId="206EA8C9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Европа и мир после Первой мировой войны.</w:t>
      </w:r>
    </w:p>
    <w:p w14:paraId="504DDC25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Внутреннее и международное положение Советской республики после гражданской войны.</w:t>
      </w:r>
    </w:p>
    <w:p w14:paraId="560348F6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Переход к новой экономической политике. Экономические преобразования и политическая борьба периода НЭПа.</w:t>
      </w:r>
    </w:p>
    <w:p w14:paraId="5712F72F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Создание социалистического федеративного государства. Конституция СССР </w:t>
      </w:r>
      <w:smartTag w:uri="urn:schemas-microsoft-com:office:smarttags" w:element="metricconverter">
        <w:smartTagPr>
          <w:attr w:name="ProductID" w:val="1924 г"/>
        </w:smartTagPr>
        <w:r w:rsidRPr="00727709">
          <w:rPr>
            <w:rFonts w:ascii="Times New Roman" w:eastAsia="Calibri" w:hAnsi="Times New Roman" w:cs="Times New Roman"/>
            <w:bCs/>
            <w:iCs/>
            <w:color w:val="000000"/>
            <w:kern w:val="0"/>
            <w:sz w:val="28"/>
            <w:szCs w:val="28"/>
            <w14:ligatures w14:val="none"/>
          </w:rPr>
          <w:t>1924 г</w:t>
        </w:r>
      </w:smartTag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.</w:t>
      </w:r>
    </w:p>
    <w:p w14:paraId="0DA19C8B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«Великий перелом».  Индустриализация и первые советские пятилетки.</w:t>
      </w:r>
    </w:p>
    <w:p w14:paraId="0BFF4B81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Переход к политике массовой коллективизации и ее итоги.</w:t>
      </w:r>
    </w:p>
    <w:p w14:paraId="5C004085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Сталинский социализм. Конституция СССР </w:t>
      </w:r>
      <w:smartTag w:uri="urn:schemas-microsoft-com:office:smarttags" w:element="metricconverter">
        <w:smartTagPr>
          <w:attr w:name="ProductID" w:val="1936 г"/>
        </w:smartTagPr>
        <w:r w:rsidRPr="00727709">
          <w:rPr>
            <w:rFonts w:ascii="Times New Roman" w:eastAsia="Calibri" w:hAnsi="Times New Roman" w:cs="Times New Roman"/>
            <w:bCs/>
            <w:iCs/>
            <w:color w:val="000000"/>
            <w:kern w:val="0"/>
            <w:sz w:val="28"/>
            <w:szCs w:val="28"/>
            <w14:ligatures w14:val="none"/>
          </w:rPr>
          <w:t>1936 г</w:t>
        </w:r>
      </w:smartTag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.</w:t>
      </w:r>
    </w:p>
    <w:p w14:paraId="10B8120D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Внешняя политика СССР в 1920-е - 1930-е гг. Кризис Версальско-Вашингтонской системы международных отношений.</w:t>
      </w:r>
    </w:p>
    <w:p w14:paraId="00992723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Советская культура в 1920-1930-е гг. Новый облик советского общества.</w:t>
      </w:r>
    </w:p>
    <w:p w14:paraId="0E7F15DA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Советский Союз накануне Великой Отечественной войны. </w:t>
      </w:r>
    </w:p>
    <w:p w14:paraId="3C75FF26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Вторая мировая война (1939-1945 гг.): причины, участники военного конфликта, планы сторон.</w:t>
      </w:r>
    </w:p>
    <w:p w14:paraId="15CA2791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Изменения в государственном строе СССР в период Великой Отечественной войны. Чрезвычайные органы власти в условиях военного времени.</w:t>
      </w:r>
    </w:p>
    <w:p w14:paraId="075C9DE0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Основные периоды и военные сражения Великой Отечественной войны (1941-1945 гг.). </w:t>
      </w:r>
    </w:p>
    <w:p w14:paraId="072156B2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lastRenderedPageBreak/>
        <w:t xml:space="preserve">Первый период Великой Отечественной войны (июнь 1941 г. – осень 1942 г.). Битва за Москву. Блокада Ленинграда. Коренной перелом в ходе Великой Отечественной войны. Сталинградская и Курская битвы. </w:t>
      </w:r>
    </w:p>
    <w:p w14:paraId="2507A69C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Образование антигитлеровской коалиции и ее роль в разгроме фашистской Германии и милитаристской Японии. </w:t>
      </w:r>
    </w:p>
    <w:p w14:paraId="318F6E23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Ялтинская и Потсдамская конференции 1945 г. Послевоенное устройство мира.</w:t>
      </w:r>
    </w:p>
    <w:p w14:paraId="668108C8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Поражение Германии во Второй мировой войне. Роль СССР в разгроме нацистской Германии и освобождении народов Европы от фашизма.</w:t>
      </w:r>
    </w:p>
    <w:p w14:paraId="7F3AD936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Нюрнбергский трибунал, Токийский и Хабаровский процессы над немецкими и японскими военными преступниками.</w:t>
      </w:r>
    </w:p>
    <w:p w14:paraId="0FABF6CA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 Мир после Второй мировой войны. Становление биполярной системы мирового устройства. </w:t>
      </w:r>
    </w:p>
    <w:p w14:paraId="532754C2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СССР в условиях перехода от войны к миру. Восстановление народного хозяйства в 1945-1955 гг. </w:t>
      </w:r>
    </w:p>
    <w:p w14:paraId="26EB8B37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«Оттепель» (вторая половина 1950-х — первая половина 1960-х гг.). </w:t>
      </w:r>
    </w:p>
    <w:p w14:paraId="354896AC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Международные отношения 50-60-х гг. </w:t>
      </w: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:lang w:val="en-US"/>
          <w14:ligatures w14:val="none"/>
        </w:rPr>
        <w:t>XX</w:t>
      </w: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 в. Карибский кризис 1962 года. </w:t>
      </w:r>
    </w:p>
    <w:p w14:paraId="3CC90838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Власть и общество во второй половине 1960-х — начале 1980-х гг. </w:t>
      </w:r>
    </w:p>
    <w:p w14:paraId="074D2DFB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Государство и право в условиях кризиса социализма. Конституция СССР </w:t>
      </w:r>
      <w:smartTag w:uri="urn:schemas-microsoft-com:office:smarttags" w:element="metricconverter">
        <w:smartTagPr>
          <w:attr w:name="ProductID" w:val="1977 г"/>
        </w:smartTagPr>
        <w:r w:rsidRPr="00727709">
          <w:rPr>
            <w:rFonts w:ascii="Times New Roman" w:eastAsia="Calibri" w:hAnsi="Times New Roman" w:cs="Times New Roman"/>
            <w:bCs/>
            <w:iCs/>
            <w:color w:val="000000"/>
            <w:kern w:val="0"/>
            <w:sz w:val="28"/>
            <w:szCs w:val="28"/>
            <w14:ligatures w14:val="none"/>
          </w:rPr>
          <w:t>1977 г</w:t>
        </w:r>
      </w:smartTag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.</w:t>
      </w:r>
    </w:p>
    <w:p w14:paraId="36E99D4C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Изменения в социально-экономической и политической системах СССР в период «перестройки» второй половины 1980-х гг. </w:t>
      </w:r>
    </w:p>
    <w:p w14:paraId="3B443F68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Внешняя политика СССР периода «перестройки». Концепция «нового политического мышления».</w:t>
      </w:r>
    </w:p>
    <w:p w14:paraId="4441479B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Кризис политики «перестройки». Обострение межнациональных противоречий. Роспуск СССР и его последствия.</w:t>
      </w:r>
    </w:p>
    <w:p w14:paraId="1764E272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 xml:space="preserve">Проблемы формирования новой государственности России.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727709">
          <w:rPr>
            <w:rFonts w:ascii="Times New Roman" w:eastAsia="Calibri" w:hAnsi="Times New Roman" w:cs="Times New Roman"/>
            <w:bCs/>
            <w:iCs/>
            <w:color w:val="000000"/>
            <w:kern w:val="0"/>
            <w:sz w:val="28"/>
            <w:szCs w:val="28"/>
            <w14:ligatures w14:val="none"/>
          </w:rPr>
          <w:t>1993 г</w:t>
        </w:r>
      </w:smartTag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ода.</w:t>
      </w:r>
    </w:p>
    <w:p w14:paraId="145000CA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Преодоление кризисных явлений в жизни страны в начале XXI в. Приоритетные национальные проекты Российской Федерации.</w:t>
      </w:r>
    </w:p>
    <w:p w14:paraId="5C3B02E6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Международные отношения 2000–2024 гг. Кризис глобального доминирования Запада. Внешние вызовы и угрозы национальной безопасности России.</w:t>
      </w:r>
    </w:p>
    <w:p w14:paraId="5EEB1043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Россия сегодня. Специальная военная операция (СВО).</w:t>
      </w:r>
    </w:p>
    <w:p w14:paraId="7ADBCAF4" w14:textId="77777777" w:rsidR="00727709" w:rsidRPr="00727709" w:rsidRDefault="00727709" w:rsidP="007277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  <w:r w:rsidRPr="00727709"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  <w:t>Основные тенденции и противоречия мировой истории в XXI веке. Проблемы фальсификации исторической памяти общества.</w:t>
      </w:r>
    </w:p>
    <w:p w14:paraId="5D05F311" w14:textId="77777777" w:rsidR="00727709" w:rsidRPr="00727709" w:rsidRDefault="00727709" w:rsidP="0072770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</w:p>
    <w:p w14:paraId="484AB9E7" w14:textId="77777777" w:rsidR="00727709" w:rsidRPr="00727709" w:rsidRDefault="00727709" w:rsidP="0072770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8"/>
          <w:szCs w:val="28"/>
          <w14:ligatures w14:val="none"/>
        </w:rPr>
      </w:pPr>
    </w:p>
    <w:p w14:paraId="1D4FA545" w14:textId="77777777" w:rsidR="00011C60" w:rsidRDefault="00011C60"/>
    <w:sectPr w:rsidR="0001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05428"/>
    <w:multiLevelType w:val="hybridMultilevel"/>
    <w:tmpl w:val="7B56EF54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45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97"/>
    <w:rsid w:val="00011C60"/>
    <w:rsid w:val="000966A1"/>
    <w:rsid w:val="00727709"/>
    <w:rsid w:val="007711E1"/>
    <w:rsid w:val="00834B97"/>
    <w:rsid w:val="00C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765E-16DB-4E7A-B1D6-05E02BF6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B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B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4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4B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4B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4B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4B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4B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4B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4B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4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4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4B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4B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4B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4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4B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4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Гоголева</dc:creator>
  <cp:keywords/>
  <dc:description/>
  <cp:lastModifiedBy>Татьяна Гоголева</cp:lastModifiedBy>
  <cp:revision>2</cp:revision>
  <dcterms:created xsi:type="dcterms:W3CDTF">2025-04-29T11:59:00Z</dcterms:created>
  <dcterms:modified xsi:type="dcterms:W3CDTF">2025-04-29T11:59:00Z</dcterms:modified>
</cp:coreProperties>
</file>