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0FF5" w:rsidRDefault="005D548F" w:rsidP="005D548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818639F">
            <wp:extent cx="847725" cy="817245"/>
            <wp:effectExtent l="0" t="0" r="952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3AC7" w:rsidRDefault="00FA3AC7" w:rsidP="00E14182">
      <w:pPr>
        <w:jc w:val="both"/>
        <w:rPr>
          <w:rFonts w:ascii="Times New Roman" w:hAnsi="Times New Roman" w:cs="Times New Roman"/>
          <w:sz w:val="28"/>
        </w:rPr>
      </w:pPr>
    </w:p>
    <w:p w:rsidR="00FA3AC7" w:rsidRPr="00FA3AC7" w:rsidRDefault="00FA3AC7" w:rsidP="00E1418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Представители кафедры финансового права Университета им. О.Е. </w:t>
      </w:r>
      <w:proofErr w:type="spellStart"/>
      <w:r>
        <w:rPr>
          <w:rFonts w:ascii="Times New Roman" w:hAnsi="Times New Roman" w:cs="Times New Roman"/>
          <w:sz w:val="28"/>
        </w:rPr>
        <w:t>Кутафина</w:t>
      </w:r>
      <w:proofErr w:type="spellEnd"/>
      <w:r>
        <w:rPr>
          <w:rFonts w:ascii="Times New Roman" w:hAnsi="Times New Roman" w:cs="Times New Roman"/>
          <w:sz w:val="28"/>
        </w:rPr>
        <w:t xml:space="preserve"> (МГЮА) приняли участие в </w:t>
      </w:r>
      <w:r w:rsidRPr="00FA3AC7">
        <w:rPr>
          <w:rFonts w:ascii="Times New Roman" w:hAnsi="Times New Roman" w:cs="Times New Roman"/>
          <w:b/>
          <w:sz w:val="28"/>
          <w:u w:val="single"/>
          <w:lang w:val="en-US"/>
        </w:rPr>
        <w:t>XI</w:t>
      </w:r>
      <w:r w:rsidRPr="00FA3AC7">
        <w:rPr>
          <w:rFonts w:ascii="Times New Roman" w:hAnsi="Times New Roman" w:cs="Times New Roman"/>
          <w:b/>
          <w:sz w:val="28"/>
          <w:u w:val="single"/>
        </w:rPr>
        <w:t xml:space="preserve"> Петербургском международном юридическом форуме</w:t>
      </w:r>
      <w:r>
        <w:rPr>
          <w:rFonts w:ascii="Times New Roman" w:hAnsi="Times New Roman" w:cs="Times New Roman"/>
          <w:sz w:val="28"/>
        </w:rPr>
        <w:t xml:space="preserve"> (13 мая 2023 года). В рамках секции «Человек в экосистеме социальной юриспруденции. Гуманитарная роль права» на повестку для были поставлены вопросы обеспечения социальных потребностей человека, конвергенция частного и публичного права ради обеспечения социальной защищенности граждан.</w:t>
      </w:r>
    </w:p>
    <w:p w:rsidR="00FA3AC7" w:rsidRDefault="00FA3AC7" w:rsidP="00E14182">
      <w:pPr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28EFBE89" wp14:editId="757B9CB4">
            <wp:extent cx="5940425" cy="27813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AC7" w:rsidRPr="002F7D56" w:rsidRDefault="00FA3AC7" w:rsidP="002F7D5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рамках панельной дискуссии в качестве спикера выступала Заведующий кафедрой финансового права Университета им. О.Е. </w:t>
      </w:r>
      <w:proofErr w:type="spellStart"/>
      <w:r>
        <w:rPr>
          <w:rFonts w:ascii="Times New Roman" w:hAnsi="Times New Roman" w:cs="Times New Roman"/>
          <w:sz w:val="28"/>
        </w:rPr>
        <w:t>Кутафина</w:t>
      </w:r>
      <w:proofErr w:type="spellEnd"/>
      <w:r>
        <w:rPr>
          <w:rFonts w:ascii="Times New Roman" w:hAnsi="Times New Roman" w:cs="Times New Roman"/>
          <w:sz w:val="28"/>
        </w:rPr>
        <w:t xml:space="preserve"> (МГЮА)</w:t>
      </w:r>
      <w:r w:rsidR="002F7D56">
        <w:rPr>
          <w:rFonts w:ascii="Times New Roman" w:hAnsi="Times New Roman" w:cs="Times New Roman"/>
          <w:sz w:val="28"/>
        </w:rPr>
        <w:t xml:space="preserve"> </w:t>
      </w:r>
      <w:r w:rsidR="002F7D56" w:rsidRPr="002F7D56">
        <w:rPr>
          <w:rFonts w:ascii="Times New Roman" w:hAnsi="Times New Roman" w:cs="Times New Roman"/>
          <w:b/>
          <w:sz w:val="28"/>
        </w:rPr>
        <w:t>Грачёва Елена Юрьевна</w:t>
      </w:r>
      <w:r>
        <w:rPr>
          <w:rFonts w:ascii="Times New Roman" w:hAnsi="Times New Roman" w:cs="Times New Roman"/>
          <w:sz w:val="28"/>
        </w:rPr>
        <w:t xml:space="preserve">, которая обозначила основные проблемы правового регулирования в области социальной юриспруденции, взаимодействие финансового права с </w:t>
      </w:r>
      <w:r w:rsidR="00374AF1">
        <w:rPr>
          <w:rFonts w:ascii="Times New Roman" w:hAnsi="Times New Roman" w:cs="Times New Roman"/>
          <w:sz w:val="28"/>
        </w:rPr>
        <w:t xml:space="preserve">другими отраслями права. Поднимались </w:t>
      </w:r>
      <w:r w:rsidR="002F7D56">
        <w:rPr>
          <w:rFonts w:ascii="Times New Roman" w:hAnsi="Times New Roman" w:cs="Times New Roman"/>
          <w:sz w:val="28"/>
        </w:rPr>
        <w:t xml:space="preserve">вопросы защиты прав потребителей финансовых услуг, во взаимосвязи с обеспечением интересов государства.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2F7D56" w:rsidTr="002F7D56">
        <w:tc>
          <w:tcPr>
            <w:tcW w:w="4672" w:type="dxa"/>
          </w:tcPr>
          <w:p w:rsidR="002F7D56" w:rsidRDefault="002F7D56" w:rsidP="002F7D56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692C7C" wp14:editId="32A0DAC6">
                  <wp:extent cx="2696609" cy="1748155"/>
                  <wp:effectExtent l="0" t="0" r="8890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216" cy="1758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2F7D56" w:rsidRDefault="002F7D56" w:rsidP="002F7D56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50939F" wp14:editId="66F0FBA9">
                  <wp:extent cx="2653131" cy="1767998"/>
                  <wp:effectExtent l="0" t="0" r="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754" cy="1778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7D56" w:rsidRDefault="002F7D56" w:rsidP="002F7D56">
      <w:pPr>
        <w:jc w:val="both"/>
        <w:rPr>
          <w:rFonts w:ascii="Times New Roman" w:hAnsi="Times New Roman" w:cs="Times New Roman"/>
          <w:sz w:val="28"/>
        </w:rPr>
      </w:pPr>
      <w:r w:rsidRPr="002F7D56">
        <w:rPr>
          <w:rFonts w:ascii="Times New Roman" w:hAnsi="Times New Roman" w:cs="Times New Roman"/>
          <w:b/>
          <w:sz w:val="28"/>
        </w:rPr>
        <w:lastRenderedPageBreak/>
        <w:t>Итогами ПМЮФ стало подписание 15 соглашений</w:t>
      </w:r>
      <w:r>
        <w:rPr>
          <w:rFonts w:ascii="Times New Roman" w:hAnsi="Times New Roman" w:cs="Times New Roman"/>
          <w:sz w:val="28"/>
        </w:rPr>
        <w:t xml:space="preserve">, договоров и меморандумов. В частности, к таким документам относятся: </w:t>
      </w:r>
    </w:p>
    <w:p w:rsidR="002F7D56" w:rsidRPr="00B437AD" w:rsidRDefault="002F7D56" w:rsidP="002F7D5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B437AD">
        <w:rPr>
          <w:rFonts w:ascii="Times New Roman" w:hAnsi="Times New Roman" w:cs="Times New Roman"/>
          <w:sz w:val="24"/>
        </w:rPr>
        <w:t>Меморандум о сотрудничестве между Министерством юстиции Российской Федерации и Министерством юстиции и по правам человека Республики Чад;</w:t>
      </w:r>
    </w:p>
    <w:p w:rsidR="002F7D56" w:rsidRPr="00B437AD" w:rsidRDefault="002F7D56" w:rsidP="002F7D5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B437AD">
        <w:rPr>
          <w:rFonts w:ascii="Times New Roman" w:hAnsi="Times New Roman" w:cs="Times New Roman"/>
          <w:sz w:val="24"/>
        </w:rPr>
        <w:t>Программа сотрудничества между Министерством юстиции Российской Федерации и Министерством юстиции и по правам человека Республики Ангола на 2023–2024 гг.;</w:t>
      </w:r>
    </w:p>
    <w:p w:rsidR="002F7D56" w:rsidRPr="00B437AD" w:rsidRDefault="002F7D56" w:rsidP="002F7D5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B437AD">
        <w:rPr>
          <w:rFonts w:ascii="Times New Roman" w:hAnsi="Times New Roman" w:cs="Times New Roman"/>
          <w:sz w:val="24"/>
        </w:rPr>
        <w:t>Меморандум о сотрудничестве между Министерством юстиции Российской Федерации и Министерством по правовым вопросам Республики Союз Мьянма;</w:t>
      </w:r>
    </w:p>
    <w:p w:rsidR="002F7D56" w:rsidRPr="00B437AD" w:rsidRDefault="002F7D56" w:rsidP="002F7D5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B437AD">
        <w:rPr>
          <w:rFonts w:ascii="Times New Roman" w:hAnsi="Times New Roman" w:cs="Times New Roman"/>
          <w:sz w:val="24"/>
        </w:rPr>
        <w:t>Меморандум о взаимопонимании между Министерством юстиции Российской Федерации и Министерством юстиции, по защите прав человека и эффективному управлению Центральноафриканской Республики;</w:t>
      </w:r>
    </w:p>
    <w:p w:rsidR="00B437AD" w:rsidRPr="00B437AD" w:rsidRDefault="00B437AD" w:rsidP="00B437AD">
      <w:pPr>
        <w:pStyle w:val="a3"/>
        <w:ind w:left="0"/>
        <w:jc w:val="both"/>
        <w:rPr>
          <w:rFonts w:ascii="Times New Roman" w:hAnsi="Times New Roman" w:cs="Times New Roman"/>
          <w:sz w:val="28"/>
        </w:rPr>
      </w:pPr>
    </w:p>
    <w:p w:rsidR="002F7D56" w:rsidRDefault="002F7D56" w:rsidP="002F7D56">
      <w:pPr>
        <w:pStyle w:val="a3"/>
        <w:ind w:left="0"/>
        <w:jc w:val="both"/>
        <w:rPr>
          <w:rFonts w:ascii="Times New Roman" w:hAnsi="Times New Roman" w:cs="Times New Roman"/>
          <w:sz w:val="28"/>
        </w:rPr>
      </w:pPr>
      <w:r w:rsidRPr="002F7D56">
        <w:rPr>
          <w:rFonts w:ascii="Times New Roman" w:hAnsi="Times New Roman" w:cs="Times New Roman"/>
          <w:b/>
          <w:sz w:val="28"/>
        </w:rPr>
        <w:t>Три соглашения</w:t>
      </w:r>
      <w:r w:rsidRPr="002F7D56">
        <w:rPr>
          <w:rFonts w:ascii="Times New Roman" w:hAnsi="Times New Roman" w:cs="Times New Roman"/>
          <w:sz w:val="28"/>
        </w:rPr>
        <w:t xml:space="preserve"> о взаимодействии между Федеральной службой исполнения наказаний России и правительствами Санкт-Петербурга, Новгор</w:t>
      </w:r>
      <w:r>
        <w:rPr>
          <w:rFonts w:ascii="Times New Roman" w:hAnsi="Times New Roman" w:cs="Times New Roman"/>
          <w:sz w:val="28"/>
        </w:rPr>
        <w:t>о</w:t>
      </w:r>
      <w:r w:rsidR="00B437AD">
        <w:rPr>
          <w:rFonts w:ascii="Times New Roman" w:hAnsi="Times New Roman" w:cs="Times New Roman"/>
          <w:sz w:val="28"/>
        </w:rPr>
        <w:t>дской и Ленинградской областей:</w:t>
      </w:r>
    </w:p>
    <w:p w:rsidR="002F7D56" w:rsidRPr="00B437AD" w:rsidRDefault="002F7D56" w:rsidP="002F7D5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B437AD">
        <w:rPr>
          <w:rFonts w:ascii="Times New Roman" w:hAnsi="Times New Roman" w:cs="Times New Roman"/>
          <w:sz w:val="24"/>
        </w:rPr>
        <w:t>Соглашение о сотрудничестве между ФГАФОУ «Национальный исследовательский унив</w:t>
      </w:r>
      <w:r w:rsidR="00D95E39">
        <w:rPr>
          <w:rFonts w:ascii="Times New Roman" w:hAnsi="Times New Roman" w:cs="Times New Roman"/>
          <w:sz w:val="24"/>
        </w:rPr>
        <w:t>ерситет «</w:t>
      </w:r>
      <w:bookmarkStart w:id="0" w:name="_GoBack"/>
      <w:bookmarkEnd w:id="0"/>
      <w:r w:rsidR="00D95E39">
        <w:rPr>
          <w:rFonts w:ascii="Times New Roman" w:hAnsi="Times New Roman" w:cs="Times New Roman"/>
          <w:sz w:val="24"/>
        </w:rPr>
        <w:t>Высшая школа экономики» и АО «Киностудия «Ленфильм</w:t>
      </w:r>
      <w:r w:rsidRPr="00B437AD">
        <w:rPr>
          <w:rFonts w:ascii="Times New Roman" w:hAnsi="Times New Roman" w:cs="Times New Roman"/>
          <w:sz w:val="24"/>
        </w:rPr>
        <w:t>»;</w:t>
      </w:r>
    </w:p>
    <w:p w:rsidR="002F7D56" w:rsidRPr="00B437AD" w:rsidRDefault="002F7D56" w:rsidP="002F7D5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B437AD">
        <w:rPr>
          <w:rFonts w:ascii="Times New Roman" w:hAnsi="Times New Roman" w:cs="Times New Roman"/>
          <w:sz w:val="24"/>
        </w:rPr>
        <w:t xml:space="preserve">Три соглашения между Ассоциацией юристов России и Следственным комитетом России, Московской академией Следственного комитета России и S8 </w:t>
      </w:r>
      <w:proofErr w:type="spellStart"/>
      <w:r w:rsidRPr="00B437AD">
        <w:rPr>
          <w:rFonts w:ascii="Times New Roman" w:hAnsi="Times New Roman" w:cs="Times New Roman"/>
          <w:sz w:val="24"/>
        </w:rPr>
        <w:t>Capital</w:t>
      </w:r>
      <w:proofErr w:type="spellEnd"/>
      <w:r w:rsidRPr="00B437AD">
        <w:rPr>
          <w:rFonts w:ascii="Times New Roman" w:hAnsi="Times New Roman" w:cs="Times New Roman"/>
          <w:sz w:val="24"/>
        </w:rPr>
        <w:t>;</w:t>
      </w:r>
    </w:p>
    <w:p w:rsidR="002F7D56" w:rsidRPr="00B437AD" w:rsidRDefault="002F7D56" w:rsidP="002F7D5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b/>
          <w:i/>
          <w:sz w:val="24"/>
        </w:rPr>
      </w:pPr>
      <w:r w:rsidRPr="00B437AD">
        <w:rPr>
          <w:rFonts w:ascii="Times New Roman" w:hAnsi="Times New Roman" w:cs="Times New Roman"/>
          <w:b/>
          <w:i/>
          <w:sz w:val="24"/>
        </w:rPr>
        <w:t xml:space="preserve">Соглашение между многопрофильным российским холдингом S8 </w:t>
      </w:r>
      <w:proofErr w:type="spellStart"/>
      <w:r w:rsidRPr="00B437AD">
        <w:rPr>
          <w:rFonts w:ascii="Times New Roman" w:hAnsi="Times New Roman" w:cs="Times New Roman"/>
          <w:b/>
          <w:i/>
          <w:sz w:val="24"/>
        </w:rPr>
        <w:t>Capital</w:t>
      </w:r>
      <w:proofErr w:type="spellEnd"/>
      <w:r w:rsidRPr="00B437AD">
        <w:rPr>
          <w:rFonts w:ascii="Times New Roman" w:hAnsi="Times New Roman" w:cs="Times New Roman"/>
          <w:b/>
          <w:i/>
          <w:sz w:val="24"/>
        </w:rPr>
        <w:t xml:space="preserve"> и Московским государственным юридическим университетом имени О.Е. </w:t>
      </w:r>
      <w:proofErr w:type="spellStart"/>
      <w:r w:rsidRPr="00B437AD">
        <w:rPr>
          <w:rFonts w:ascii="Times New Roman" w:hAnsi="Times New Roman" w:cs="Times New Roman"/>
          <w:b/>
          <w:i/>
          <w:sz w:val="24"/>
        </w:rPr>
        <w:t>Кутафина</w:t>
      </w:r>
      <w:proofErr w:type="spellEnd"/>
      <w:r w:rsidRPr="00B437AD">
        <w:rPr>
          <w:rFonts w:ascii="Times New Roman" w:hAnsi="Times New Roman" w:cs="Times New Roman"/>
          <w:b/>
          <w:i/>
          <w:sz w:val="24"/>
        </w:rPr>
        <w:t xml:space="preserve"> (МГЮА);</w:t>
      </w:r>
    </w:p>
    <w:p w:rsidR="002F7D56" w:rsidRPr="00B437AD" w:rsidRDefault="00D95E39" w:rsidP="002F7D5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</w:t>
      </w:r>
      <w:r w:rsidR="002F7D56" w:rsidRPr="00B437AD">
        <w:rPr>
          <w:rFonts w:ascii="Times New Roman" w:hAnsi="Times New Roman" w:cs="Times New Roman"/>
          <w:sz w:val="24"/>
        </w:rPr>
        <w:t>оговор о присоединении образовательных</w:t>
      </w:r>
      <w:r>
        <w:rPr>
          <w:rFonts w:ascii="Times New Roman" w:hAnsi="Times New Roman" w:cs="Times New Roman"/>
          <w:sz w:val="24"/>
        </w:rPr>
        <w:t xml:space="preserve"> </w:t>
      </w:r>
      <w:r w:rsidR="002F7D56" w:rsidRPr="00B437AD">
        <w:rPr>
          <w:rFonts w:ascii="Times New Roman" w:hAnsi="Times New Roman" w:cs="Times New Roman"/>
          <w:sz w:val="24"/>
        </w:rPr>
        <w:t>организаций высшего образования Российской Федерации, учреждений науки Российской Федерации, осуществляющих образовательную деятельность, к консорциуму «Российско-африканский сетевой университет»;</w:t>
      </w:r>
    </w:p>
    <w:p w:rsidR="002F7D56" w:rsidRDefault="002F7D56" w:rsidP="002F7D5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B437AD">
        <w:rPr>
          <w:rFonts w:ascii="Times New Roman" w:hAnsi="Times New Roman" w:cs="Times New Roman"/>
          <w:sz w:val="24"/>
        </w:rPr>
        <w:t>Меморандум о взаимном сотрудничестве между Центром повышения квалификации юристов при Минюсте Республики Узбекистан и ФГБОУ ВО «ВГУЮ (РПА Минюста России)».</w:t>
      </w:r>
    </w:p>
    <w:p w:rsidR="00B437AD" w:rsidRPr="00B437AD" w:rsidRDefault="00B437AD" w:rsidP="00B437AD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</w:p>
    <w:p w:rsidR="00B437AD" w:rsidRPr="00B437AD" w:rsidRDefault="00B437AD" w:rsidP="00B437AD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DDB7509" wp14:editId="680F8488">
            <wp:extent cx="4368934" cy="2914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8788" cy="294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37AD" w:rsidRPr="00B437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576970"/>
    <w:multiLevelType w:val="hybridMultilevel"/>
    <w:tmpl w:val="D8E8D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323DCE"/>
    <w:multiLevelType w:val="hybridMultilevel"/>
    <w:tmpl w:val="80860AF0"/>
    <w:lvl w:ilvl="0" w:tplc="0419000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30" w:hanging="360"/>
      </w:pPr>
      <w:rPr>
        <w:rFonts w:ascii="Wingdings" w:hAnsi="Wingdings" w:hint="default"/>
      </w:rPr>
    </w:lvl>
  </w:abstractNum>
  <w:abstractNum w:abstractNumId="2" w15:restartNumberingAfterBreak="0">
    <w:nsid w:val="3F5260B0"/>
    <w:multiLevelType w:val="hybridMultilevel"/>
    <w:tmpl w:val="FDB6D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48F"/>
    <w:rsid w:val="002B7293"/>
    <w:rsid w:val="002F7D56"/>
    <w:rsid w:val="00374AF1"/>
    <w:rsid w:val="00446C37"/>
    <w:rsid w:val="005D548F"/>
    <w:rsid w:val="005F0FF5"/>
    <w:rsid w:val="008C7D04"/>
    <w:rsid w:val="00A9768E"/>
    <w:rsid w:val="00B437AD"/>
    <w:rsid w:val="00C909F7"/>
    <w:rsid w:val="00D0326E"/>
    <w:rsid w:val="00D95E39"/>
    <w:rsid w:val="00E14182"/>
    <w:rsid w:val="00F74BF3"/>
    <w:rsid w:val="00F840B0"/>
    <w:rsid w:val="00FA3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31F2E6-3E48-4EA8-8AAE-2A0003040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40B0"/>
    <w:pPr>
      <w:ind w:left="720"/>
      <w:contextualSpacing/>
    </w:pPr>
  </w:style>
  <w:style w:type="table" w:styleId="a4">
    <w:name w:val="Table Grid"/>
    <w:basedOn w:val="a1"/>
    <w:uiPriority w:val="39"/>
    <w:rsid w:val="00D03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4D82FA-35B9-4F73-9144-7B17DC75A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387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LiNOLEUM. RU</dc:creator>
  <cp:keywords/>
  <dc:description/>
  <cp:lastModifiedBy>LiNOLEUM. RU</cp:lastModifiedBy>
  <cp:revision>2</cp:revision>
  <dcterms:created xsi:type="dcterms:W3CDTF">2024-02-09T13:42:00Z</dcterms:created>
  <dcterms:modified xsi:type="dcterms:W3CDTF">2024-02-09T13:42:00Z</dcterms:modified>
</cp:coreProperties>
</file>