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27974A5" w14:textId="609F3833" w:rsidR="004619F6" w:rsidRDefault="00074238" w:rsidP="0007423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B8325B" wp14:editId="144CC7F2">
            <wp:extent cx="847725" cy="817245"/>
            <wp:effectExtent l="0" t="0" r="9525" b="1905"/>
            <wp:docPr id="16813173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1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37F68D" w14:textId="77777777" w:rsidR="00074238" w:rsidRDefault="00074238" w:rsidP="004619F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BC596B7" w14:textId="77777777" w:rsidR="00074238" w:rsidRDefault="00074238" w:rsidP="004619F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6102978" w14:textId="2B91EC94" w:rsidR="004619F6" w:rsidRPr="00453D81" w:rsidRDefault="00453D81" w:rsidP="00774008">
      <w:pPr>
        <w:spacing w:after="0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Кутафинские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чтения. Системность финансового права как публично-правовой отрасли.</w:t>
      </w:r>
    </w:p>
    <w:p w14:paraId="78D17685" w14:textId="16BCCD6C" w:rsidR="00074238" w:rsidRDefault="00074238" w:rsidP="00074238">
      <w:pPr>
        <w:tabs>
          <w:tab w:val="left" w:pos="253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48545523" w14:textId="248511D9" w:rsidR="00074238" w:rsidRDefault="00074238" w:rsidP="00074238">
      <w:pPr>
        <w:tabs>
          <w:tab w:val="left" w:pos="2538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9FE5F0" wp14:editId="04275134">
            <wp:extent cx="1592580" cy="1592580"/>
            <wp:effectExtent l="0" t="0" r="0" b="0"/>
            <wp:docPr id="18666335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592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087A54" w14:textId="5A356AEC" w:rsidR="00FC5044" w:rsidRDefault="00453D81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27 ноября 2024 года в стенах Университета имени О.Е. Кутафина (МГЮА) в рамках «Кутафинских чтений» состоялась секция финансового права на тематику: «Системность финансового права как публично-правовой отрасли». </w:t>
      </w:r>
    </w:p>
    <w:p w14:paraId="4D1EAF4A" w14:textId="61953582" w:rsidR="00453D81" w:rsidRDefault="00453D81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D9BEF4" wp14:editId="087A943A">
            <wp:extent cx="5933440" cy="39522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95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B943FC" w14:textId="77777777" w:rsidR="00453D81" w:rsidRDefault="00453D81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Со вступительным словом выступил ректор Университета имени О.Е. Кутафина (МГЮА) Виктор Владимирович Блажеев, который пожелал </w:t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t>коллективу кафедры творческих успехов, досижений в области науки, взаимодействия с организациями практической направленности. Заведующему кафдеры Финансового права Елене Юрьевне Грачевой была вручена почетная грамота!</w:t>
      </w:r>
    </w:p>
    <w:p w14:paraId="2D378C91" w14:textId="5BE6BE5A" w:rsidR="00453D81" w:rsidRDefault="00453D81" w:rsidP="00453D81">
      <w:pPr>
        <w:tabs>
          <w:tab w:val="left" w:pos="2568"/>
        </w:tabs>
        <w:ind w:left="142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B4C919" wp14:editId="0E5E8A27">
            <wp:extent cx="5343525" cy="4007644"/>
            <wp:effectExtent l="0" t="0" r="0" b="0"/>
            <wp:docPr id="2" name="Рисунок 2" descr="E:\Сайт\Новостные колонки\Кутафинские чтения 2024\ерш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айт\Новостные колонки\Кутафинские чтения 2024\ершов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0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008B6" w14:textId="486A7FFA" w:rsidR="00453D81" w:rsidRDefault="00453D81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Со вступительным словом также выступила </w:t>
      </w:r>
      <w:r w:rsidRPr="00453D81">
        <w:rPr>
          <w:rFonts w:ascii="Times New Roman" w:hAnsi="Times New Roman" w:cs="Times New Roman"/>
          <w:noProof/>
          <w:sz w:val="28"/>
          <w:szCs w:val="28"/>
        </w:rPr>
        <w:t>первый проректор Университета имени О.Е. Кутафина (МГЮА) Ершова Инна Владимировна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Она отметила активную деятельность каферы в науке и практики. Колличество докторов юридических наук – качественный результат работы кафедры. Инна Владимировна также пожелала кафедре дальнейшего процветания, творческих успехов, новых свершений. </w:t>
      </w:r>
    </w:p>
    <w:p w14:paraId="59B9BEF6" w14:textId="4B58636E" w:rsidR="0076421D" w:rsidRDefault="0076421D" w:rsidP="0076421D">
      <w:pPr>
        <w:tabs>
          <w:tab w:val="left" w:pos="2568"/>
        </w:tabs>
        <w:ind w:left="142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F6A794" wp14:editId="31C2D937">
            <wp:extent cx="3792220" cy="25361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20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DFC765" w14:textId="77777777" w:rsidR="0076421D" w:rsidRDefault="0076421D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8BC6AAB" w14:textId="4C89CA27" w:rsidR="00453D81" w:rsidRDefault="00186510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Секция была отмечена живой дискуссией, где система финансвого права рассматривалась с позиции философского, финансового и налогового осмысления. С докладами выступили представители органов государственного финансовго контроля, ЦБ РФ, государственных корпораций (Агенство по страхованию Вкладов), представители научного сообщества. В частности, были заявлены следующие проблемы:</w:t>
      </w:r>
    </w:p>
    <w:p w14:paraId="5D1D11AF" w14:textId="1F90FED9" w:rsidR="00186510" w:rsidRDefault="00186510" w:rsidP="00186510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86510">
        <w:rPr>
          <w:rFonts w:ascii="Times New Roman" w:hAnsi="Times New Roman" w:cs="Times New Roman"/>
          <w:b/>
          <w:noProof/>
          <w:sz w:val="28"/>
          <w:szCs w:val="28"/>
        </w:rPr>
        <w:t>Кучеров Илья Ильич</w:t>
      </w:r>
      <w:r w:rsidRPr="00186510">
        <w:rPr>
          <w:rFonts w:ascii="Times New Roman" w:hAnsi="Times New Roman" w:cs="Times New Roman"/>
          <w:noProof/>
          <w:sz w:val="28"/>
          <w:szCs w:val="28"/>
        </w:rPr>
        <w:t xml:space="preserve">, доктор юридических наук, профессор,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заместитель директора Института </w:t>
      </w:r>
      <w:r w:rsidRPr="00186510">
        <w:rPr>
          <w:rFonts w:ascii="Times New Roman" w:hAnsi="Times New Roman" w:cs="Times New Roman"/>
          <w:noProof/>
          <w:sz w:val="28"/>
          <w:szCs w:val="28"/>
        </w:rPr>
        <w:t>законодательства и сравнительного правоведения при Пра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вительстве Российской Федерации </w:t>
      </w:r>
      <w:r w:rsidRPr="00186510">
        <w:rPr>
          <w:rFonts w:ascii="Times New Roman" w:hAnsi="Times New Roman" w:cs="Times New Roman"/>
          <w:noProof/>
          <w:sz w:val="28"/>
          <w:szCs w:val="28"/>
        </w:rPr>
        <w:t>«Демаркация предметной области финансового права»</w:t>
      </w:r>
      <w:r>
        <w:rPr>
          <w:rFonts w:ascii="Times New Roman" w:hAnsi="Times New Roman" w:cs="Times New Roman"/>
          <w:noProof/>
          <w:sz w:val="28"/>
          <w:szCs w:val="28"/>
        </w:rPr>
        <w:t>;</w:t>
      </w:r>
    </w:p>
    <w:p w14:paraId="188D8FFE" w14:textId="7B08404B" w:rsidR="00186510" w:rsidRDefault="00186510" w:rsidP="00186510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86510">
        <w:rPr>
          <w:rFonts w:ascii="Times New Roman" w:hAnsi="Times New Roman" w:cs="Times New Roman"/>
          <w:b/>
          <w:noProof/>
          <w:sz w:val="28"/>
          <w:szCs w:val="28"/>
        </w:rPr>
        <w:t>Демидов Александр Юрьевич</w:t>
      </w:r>
      <w:r w:rsidRPr="00186510">
        <w:rPr>
          <w:rFonts w:ascii="Times New Roman" w:hAnsi="Times New Roman" w:cs="Times New Roman"/>
          <w:noProof/>
          <w:sz w:val="28"/>
          <w:szCs w:val="28"/>
        </w:rPr>
        <w:t>, доктор экономических наук, замест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итель руководителя Федерального казначейства </w:t>
      </w:r>
      <w:r w:rsidRPr="00186510">
        <w:rPr>
          <w:rFonts w:ascii="Times New Roman" w:hAnsi="Times New Roman" w:cs="Times New Roman"/>
          <w:noProof/>
          <w:sz w:val="28"/>
          <w:szCs w:val="28"/>
        </w:rPr>
        <w:t>«Отдельные направления развития системы бюджетного права»</w:t>
      </w:r>
      <w:r>
        <w:rPr>
          <w:rFonts w:ascii="Times New Roman" w:hAnsi="Times New Roman" w:cs="Times New Roman"/>
          <w:noProof/>
          <w:sz w:val="28"/>
          <w:szCs w:val="28"/>
        </w:rPr>
        <w:t>;</w:t>
      </w:r>
    </w:p>
    <w:p w14:paraId="069777FC" w14:textId="6B0F2856" w:rsidR="00186510" w:rsidRDefault="00186510" w:rsidP="00186510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86510">
        <w:rPr>
          <w:rFonts w:ascii="Times New Roman" w:hAnsi="Times New Roman" w:cs="Times New Roman"/>
          <w:b/>
          <w:noProof/>
          <w:sz w:val="28"/>
          <w:szCs w:val="28"/>
        </w:rPr>
        <w:t>Демкина Екатерина Олеговна</w:t>
      </w:r>
      <w:r w:rsidRPr="00186510">
        <w:rPr>
          <w:rFonts w:ascii="Times New Roman" w:hAnsi="Times New Roman" w:cs="Times New Roman"/>
          <w:noProof/>
          <w:sz w:val="28"/>
          <w:szCs w:val="28"/>
        </w:rPr>
        <w:t>, заместитель директора Юридиче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ского департамента Банка России </w:t>
      </w:r>
      <w:r w:rsidRPr="00186510">
        <w:rPr>
          <w:rFonts w:ascii="Times New Roman" w:hAnsi="Times New Roman" w:cs="Times New Roman"/>
          <w:noProof/>
          <w:sz w:val="28"/>
          <w:szCs w:val="28"/>
        </w:rPr>
        <w:t>«Финансово-правовые вопросы в деятельности Банка России как мегарегулятора»</w:t>
      </w:r>
      <w:r>
        <w:rPr>
          <w:rFonts w:ascii="Times New Roman" w:hAnsi="Times New Roman" w:cs="Times New Roman"/>
          <w:noProof/>
          <w:sz w:val="28"/>
          <w:szCs w:val="28"/>
        </w:rPr>
        <w:t>;</w:t>
      </w:r>
    </w:p>
    <w:p w14:paraId="3F8B52A5" w14:textId="213B8A58" w:rsidR="00186510" w:rsidRDefault="00186510" w:rsidP="00186510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86510">
        <w:rPr>
          <w:rFonts w:ascii="Times New Roman" w:hAnsi="Times New Roman" w:cs="Times New Roman"/>
          <w:b/>
          <w:noProof/>
          <w:sz w:val="28"/>
          <w:szCs w:val="28"/>
        </w:rPr>
        <w:t>Фёдорова Наталья Владимировна</w:t>
      </w:r>
      <w:r w:rsidRPr="00186510">
        <w:rPr>
          <w:rFonts w:ascii="Times New Roman" w:hAnsi="Times New Roman" w:cs="Times New Roman"/>
          <w:noProof/>
          <w:sz w:val="28"/>
          <w:szCs w:val="28"/>
        </w:rPr>
        <w:t>, заместитель генерального дирек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тора государственной корпорации </w:t>
      </w:r>
      <w:r w:rsidRPr="00186510">
        <w:rPr>
          <w:rFonts w:ascii="Times New Roman" w:hAnsi="Times New Roman" w:cs="Times New Roman"/>
          <w:noProof/>
          <w:sz w:val="28"/>
          <w:szCs w:val="28"/>
        </w:rPr>
        <w:t>«Аг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ентство по страхованию вкладов» </w:t>
      </w:r>
      <w:r w:rsidRPr="00186510">
        <w:rPr>
          <w:rFonts w:ascii="Times New Roman" w:hAnsi="Times New Roman" w:cs="Times New Roman"/>
          <w:noProof/>
          <w:sz w:val="28"/>
          <w:szCs w:val="28"/>
        </w:rPr>
        <w:t>«Функционирование систем страхования вкладов и пен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сионных накоплений как гарантия </w:t>
      </w:r>
      <w:r w:rsidRPr="00186510">
        <w:rPr>
          <w:rFonts w:ascii="Times New Roman" w:hAnsi="Times New Roman" w:cs="Times New Roman"/>
          <w:noProof/>
          <w:sz w:val="28"/>
          <w:szCs w:val="28"/>
        </w:rPr>
        <w:t>защиты прав потребителей финансовых услуг и стабильности финансовой системы»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1169D70F" w14:textId="77777777" w:rsidR="00186510" w:rsidRDefault="00186510" w:rsidP="00186510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3"/>
        <w:tblW w:w="0" w:type="auto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8"/>
        <w:gridCol w:w="4721"/>
      </w:tblGrid>
      <w:tr w:rsidR="00186510" w14:paraId="45A6392B" w14:textId="77777777" w:rsidTr="00186510">
        <w:tc>
          <w:tcPr>
            <w:tcW w:w="4785" w:type="dxa"/>
          </w:tcPr>
          <w:p w14:paraId="0CF0017F" w14:textId="021B7015" w:rsidR="00186510" w:rsidRDefault="0076421D" w:rsidP="00186510">
            <w:pPr>
              <w:tabs>
                <w:tab w:val="left" w:pos="2568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 w14:anchorId="5B51C2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343.5pt;height:228.75pt">
                  <v:imagedata r:id="rId11" o:title="DSC02021"/>
                </v:shape>
              </w:pict>
            </w:r>
          </w:p>
        </w:tc>
        <w:tc>
          <w:tcPr>
            <w:tcW w:w="4786" w:type="dxa"/>
          </w:tcPr>
          <w:p w14:paraId="6E76263F" w14:textId="645AFB5C" w:rsidR="00186510" w:rsidRDefault="0076421D" w:rsidP="00186510">
            <w:pPr>
              <w:tabs>
                <w:tab w:val="left" w:pos="2568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 w14:anchorId="6B2D9B52">
                <v:shape id="_x0000_i1028" type="#_x0000_t75" style="width:344.25pt;height:228pt">
                  <v:imagedata r:id="rId12" o:title="DSC02116"/>
                </v:shape>
              </w:pict>
            </w:r>
          </w:p>
        </w:tc>
      </w:tr>
    </w:tbl>
    <w:p w14:paraId="067A69DA" w14:textId="77777777" w:rsidR="00186510" w:rsidRPr="00453D81" w:rsidRDefault="00186510" w:rsidP="00186510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765C28EE" w14:textId="77777777" w:rsidR="00186510" w:rsidRDefault="00186510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В конце первой части секции представители органов власти и государственных корпораций наградили почетными грамотами, медалями коллектив кафдеры финансового права!</w:t>
      </w:r>
    </w:p>
    <w:p w14:paraId="1E48C6AA" w14:textId="70D3CA78" w:rsidR="005F7BFB" w:rsidRDefault="005F7BFB" w:rsidP="005F7BFB">
      <w:pPr>
        <w:tabs>
          <w:tab w:val="left" w:pos="2568"/>
        </w:tabs>
        <w:ind w:left="142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BF9547" wp14:editId="2170DB8D">
            <wp:extent cx="4590415" cy="305689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15" cy="305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18529E" w14:textId="2122F8C0" w:rsidR="00453D81" w:rsidRDefault="00186510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F7BFB">
        <w:rPr>
          <w:rFonts w:ascii="Times New Roman" w:hAnsi="Times New Roman" w:cs="Times New Roman"/>
          <w:noProof/>
          <w:sz w:val="28"/>
          <w:szCs w:val="28"/>
        </w:rPr>
        <w:t>Доктор юридических наук, доцент Цареградская Юлия Константиновна</w:t>
      </w:r>
    </w:p>
    <w:p w14:paraId="4E53CF4D" w14:textId="11AE500A" w:rsidR="00453D81" w:rsidRDefault="005F7BFB" w:rsidP="005F7BFB">
      <w:pPr>
        <w:tabs>
          <w:tab w:val="left" w:pos="2568"/>
        </w:tabs>
        <w:ind w:left="142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628E65" wp14:editId="4E14DEA5">
            <wp:extent cx="4771390" cy="31807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390" cy="318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49D90F" w14:textId="564D5114" w:rsidR="00FC5044" w:rsidRDefault="005F7BFB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Доктор юридических наук, профессор Ситник Александр Александрович</w:t>
      </w:r>
    </w:p>
    <w:p w14:paraId="3BC7D866" w14:textId="77777777" w:rsidR="005F7BFB" w:rsidRDefault="005F7BFB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7CC59BA4" w14:textId="77777777" w:rsidR="005F7BFB" w:rsidRDefault="005F7BFB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43F0D392" w14:textId="77777777" w:rsidR="005F7BFB" w:rsidRDefault="005F7BFB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6F2C485A" w14:textId="31E510F2" w:rsidR="005F7BFB" w:rsidRDefault="005F7BFB" w:rsidP="00F7139A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После небольшого перерыва, секция возобновила свою работу с докладами, посвященными вопросам финансового и налогового права. В частности, были заявлены следующие проблематики: </w:t>
      </w:r>
    </w:p>
    <w:p w14:paraId="08F15E96" w14:textId="60438FD8" w:rsidR="005F7BFB" w:rsidRDefault="005F7BFB" w:rsidP="005F7BFB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F7BFB">
        <w:rPr>
          <w:rFonts w:ascii="Times New Roman" w:hAnsi="Times New Roman" w:cs="Times New Roman"/>
          <w:noProof/>
          <w:sz w:val="28"/>
          <w:szCs w:val="28"/>
        </w:rPr>
        <w:t>Щекин Денис Михайлович, доктор юридических наук, управляющ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ий партнер Юридической компании «Щекин и партнеры» </w:t>
      </w:r>
      <w:r w:rsidRPr="005F7BFB">
        <w:rPr>
          <w:rFonts w:ascii="Times New Roman" w:hAnsi="Times New Roman" w:cs="Times New Roman"/>
          <w:noProof/>
          <w:sz w:val="28"/>
          <w:szCs w:val="28"/>
        </w:rPr>
        <w:t>«Финансово-правовая ошибка и теория систем в финансовом праве»</w:t>
      </w:r>
      <w:r>
        <w:rPr>
          <w:rFonts w:ascii="Times New Roman" w:hAnsi="Times New Roman" w:cs="Times New Roman"/>
          <w:noProof/>
          <w:sz w:val="28"/>
          <w:szCs w:val="28"/>
        </w:rPr>
        <w:t>;</w:t>
      </w:r>
    </w:p>
    <w:p w14:paraId="49E07D5D" w14:textId="0CD846A6" w:rsidR="005F7BFB" w:rsidRDefault="005F7BFB" w:rsidP="005F7BFB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F7BFB">
        <w:rPr>
          <w:rFonts w:ascii="Times New Roman" w:hAnsi="Times New Roman" w:cs="Times New Roman"/>
          <w:noProof/>
          <w:sz w:val="28"/>
          <w:szCs w:val="28"/>
        </w:rPr>
        <w:t>«Системность как важней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шее свойство финансового права» </w:t>
      </w:r>
      <w:r w:rsidRPr="005F7BFB">
        <w:rPr>
          <w:rFonts w:ascii="Times New Roman" w:hAnsi="Times New Roman" w:cs="Times New Roman"/>
          <w:noProof/>
          <w:sz w:val="28"/>
          <w:szCs w:val="28"/>
        </w:rPr>
        <w:t>Омелёхина Наталья Владимировна, доктор юридических наук, заме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ститель директора департамента, </w:t>
      </w:r>
      <w:r w:rsidRPr="005F7BFB">
        <w:rPr>
          <w:rFonts w:ascii="Times New Roman" w:hAnsi="Times New Roman" w:cs="Times New Roman"/>
          <w:noProof/>
          <w:sz w:val="28"/>
          <w:szCs w:val="28"/>
        </w:rPr>
        <w:t>Министерство финансов России</w:t>
      </w:r>
      <w:r>
        <w:rPr>
          <w:rFonts w:ascii="Times New Roman" w:hAnsi="Times New Roman" w:cs="Times New Roman"/>
          <w:noProof/>
          <w:sz w:val="28"/>
          <w:szCs w:val="28"/>
        </w:rPr>
        <w:t>;</w:t>
      </w:r>
    </w:p>
    <w:p w14:paraId="2F1D82C5" w14:textId="1E045802" w:rsidR="005F7BFB" w:rsidRDefault="005F7BFB" w:rsidP="0076421D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Были обозначены и другие проблемы финансово-правовой науки!</w:t>
      </w:r>
    </w:p>
    <w:p w14:paraId="159C7ABE" w14:textId="77777777" w:rsidR="005F7BFB" w:rsidRDefault="005F7BFB" w:rsidP="005F7BFB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bookmarkStart w:id="0" w:name="_GoBack"/>
      <w:bookmarkEnd w:id="0"/>
    </w:p>
    <w:p w14:paraId="4E8A8650" w14:textId="03E5E865" w:rsidR="005F7BFB" w:rsidRDefault="0076421D" w:rsidP="005F7BFB">
      <w:pPr>
        <w:tabs>
          <w:tab w:val="left" w:pos="2568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 w14:anchorId="55391E93">
          <v:shape id="_x0000_i1030" type="#_x0000_t75" style="width:277.5pt;height:185.25pt">
            <v:imagedata r:id="rId15" o:title="DSC02187"/>
          </v:shape>
        </w:pict>
      </w:r>
    </w:p>
    <w:p w14:paraId="27B112BB" w14:textId="77777777" w:rsidR="0076421D" w:rsidRDefault="0076421D" w:rsidP="005F7BFB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61BCD011" w14:textId="5F1DAF08" w:rsidR="00C87B47" w:rsidRPr="00C87B47" w:rsidRDefault="00012BB6" w:rsidP="005F7BFB">
      <w:pPr>
        <w:tabs>
          <w:tab w:val="left" w:pos="2568"/>
        </w:tabs>
        <w:ind w:left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УВАЖАЕМЫЕ КОЛЛЕГИ! ФОТОГРАФИИ ДОСТУПНЫ ПО ССЫЛКЕ - </w:t>
      </w:r>
      <w:hyperlink r:id="rId16" w:history="1">
        <w:r w:rsidRPr="00FE76A1">
          <w:rPr>
            <w:rStyle w:val="a5"/>
            <w:rFonts w:ascii="Times New Roman" w:hAnsi="Times New Roman" w:cs="Times New Roman"/>
            <w:noProof/>
            <w:sz w:val="28"/>
            <w:szCs w:val="28"/>
          </w:rPr>
          <w:t>https://cloud.mail.ru/public/dVMM/hDBAgr8EG</w:t>
        </w:r>
      </w:hyperlink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sectPr w:rsidR="00C87B47" w:rsidRPr="00C87B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D32DCB"/>
    <w:multiLevelType w:val="hybridMultilevel"/>
    <w:tmpl w:val="FAC856C6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">
    <w:nsid w:val="45CA0A2F"/>
    <w:multiLevelType w:val="hybridMultilevel"/>
    <w:tmpl w:val="D51C486C"/>
    <w:lvl w:ilvl="0" w:tplc="04190001">
      <w:start w:val="1"/>
      <w:numFmt w:val="bullet"/>
      <w:lvlText w:val=""/>
      <w:lvlJc w:val="left"/>
      <w:pPr>
        <w:ind w:left="22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9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82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4008"/>
    <w:rsid w:val="00012BB6"/>
    <w:rsid w:val="00023CE3"/>
    <w:rsid w:val="00074238"/>
    <w:rsid w:val="0010415D"/>
    <w:rsid w:val="00137385"/>
    <w:rsid w:val="00144DDA"/>
    <w:rsid w:val="00186510"/>
    <w:rsid w:val="001F6FD7"/>
    <w:rsid w:val="00201BAE"/>
    <w:rsid w:val="0039764B"/>
    <w:rsid w:val="00436643"/>
    <w:rsid w:val="00453D81"/>
    <w:rsid w:val="004619F6"/>
    <w:rsid w:val="00550FAF"/>
    <w:rsid w:val="00584CDF"/>
    <w:rsid w:val="005F7BFB"/>
    <w:rsid w:val="006E0B6B"/>
    <w:rsid w:val="0076421D"/>
    <w:rsid w:val="00774008"/>
    <w:rsid w:val="008D400E"/>
    <w:rsid w:val="009A5024"/>
    <w:rsid w:val="00AF6FE4"/>
    <w:rsid w:val="00C87B47"/>
    <w:rsid w:val="00CF23A0"/>
    <w:rsid w:val="00D263A6"/>
    <w:rsid w:val="00F7139A"/>
    <w:rsid w:val="00FC36B8"/>
    <w:rsid w:val="00FC5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1BD68C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041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23CE3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C87B47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87B47"/>
    <w:rPr>
      <w:color w:val="605E5C"/>
      <w:shd w:val="clear" w:color="auto" w:fill="E1DFDD"/>
    </w:rPr>
  </w:style>
  <w:style w:type="paragraph" w:styleId="a6">
    <w:name w:val="Balloon Text"/>
    <w:basedOn w:val="a"/>
    <w:link w:val="a7"/>
    <w:uiPriority w:val="99"/>
    <w:semiHidden/>
    <w:unhideWhenUsed/>
    <w:rsid w:val="00453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53D81"/>
    <w:rPr>
      <w:rFonts w:ascii="Tahoma" w:hAnsi="Tahoma" w:cs="Tahoma"/>
      <w:sz w:val="16"/>
      <w:szCs w:val="16"/>
    </w:rPr>
  </w:style>
  <w:style w:type="character" w:styleId="a8">
    <w:name w:val="FollowedHyperlink"/>
    <w:basedOn w:val="a0"/>
    <w:uiPriority w:val="99"/>
    <w:semiHidden/>
    <w:unhideWhenUsed/>
    <w:rsid w:val="00137385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041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23CE3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C87B47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87B47"/>
    <w:rPr>
      <w:color w:val="605E5C"/>
      <w:shd w:val="clear" w:color="auto" w:fill="E1DFDD"/>
    </w:rPr>
  </w:style>
  <w:style w:type="paragraph" w:styleId="a6">
    <w:name w:val="Balloon Text"/>
    <w:basedOn w:val="a"/>
    <w:link w:val="a7"/>
    <w:uiPriority w:val="99"/>
    <w:semiHidden/>
    <w:unhideWhenUsed/>
    <w:rsid w:val="00453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53D81"/>
    <w:rPr>
      <w:rFonts w:ascii="Tahoma" w:hAnsi="Tahoma" w:cs="Tahoma"/>
      <w:sz w:val="16"/>
      <w:szCs w:val="16"/>
    </w:rPr>
  </w:style>
  <w:style w:type="character" w:styleId="a8">
    <w:name w:val="FollowedHyperlink"/>
    <w:basedOn w:val="a0"/>
    <w:uiPriority w:val="99"/>
    <w:semiHidden/>
    <w:unhideWhenUsed/>
    <w:rsid w:val="0013738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cloud.mail.ru/public/dVMM/hDBAgr8E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492</Words>
  <Characters>2805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 Хромченко</dc:creator>
  <cp:lastModifiedBy>1</cp:lastModifiedBy>
  <cp:revision>6</cp:revision>
  <dcterms:created xsi:type="dcterms:W3CDTF">2024-11-28T08:41:00Z</dcterms:created>
  <dcterms:modified xsi:type="dcterms:W3CDTF">2024-11-28T09:05:00Z</dcterms:modified>
</cp:coreProperties>
</file>