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58" w:rsidRDefault="008E6A77" w:rsidP="008E6A77">
      <w:pPr>
        <w:pStyle w:val="1"/>
        <w:spacing w:before="1" w:line="480" w:lineRule="auto"/>
        <w:ind w:right="3349"/>
      </w:pPr>
      <w:r>
        <w:rPr>
          <w:b w:val="0"/>
          <w:bCs w:val="0"/>
        </w:rPr>
        <w:t xml:space="preserve">                                  </w:t>
      </w:r>
      <w:r w:rsidR="00167558">
        <w:t>РИМСКОЕ ПРАВО</w:t>
      </w:r>
      <w:r w:rsidR="00167558">
        <w:rPr>
          <w:spacing w:val="-67"/>
        </w:rPr>
        <w:t xml:space="preserve"> </w:t>
      </w:r>
    </w:p>
    <w:p w:rsidR="008E6A77" w:rsidRDefault="008E6A77" w:rsidP="00167558">
      <w:pPr>
        <w:pStyle w:val="1"/>
        <w:ind w:left="728" w:right="743"/>
        <w:jc w:val="center"/>
      </w:pPr>
      <w:bookmarkStart w:id="0" w:name="_GoBack"/>
      <w:bookmarkEnd w:id="0"/>
    </w:p>
    <w:p w:rsidR="00167558" w:rsidRDefault="00167558" w:rsidP="00167558">
      <w:pPr>
        <w:pStyle w:val="1"/>
        <w:ind w:left="728" w:right="743"/>
        <w:jc w:val="center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(модулю):</w:t>
      </w:r>
    </w:p>
    <w:p w:rsidR="00167558" w:rsidRPr="00986243" w:rsidRDefault="00167558" w:rsidP="00167558">
      <w:pPr>
        <w:pStyle w:val="a5"/>
        <w:numPr>
          <w:ilvl w:val="0"/>
          <w:numId w:val="1"/>
        </w:numPr>
        <w:ind w:left="0" w:firstLine="0"/>
        <w:jc w:val="both"/>
      </w:pPr>
      <w:r w:rsidRPr="00C90112">
        <w:rPr>
          <w:sz w:val="28"/>
        </w:rPr>
        <w:t>Предмет</w:t>
      </w:r>
      <w:r w:rsidRPr="00C90112">
        <w:rPr>
          <w:spacing w:val="56"/>
          <w:sz w:val="28"/>
        </w:rPr>
        <w:t xml:space="preserve"> </w:t>
      </w:r>
      <w:r w:rsidRPr="00C90112">
        <w:rPr>
          <w:sz w:val="28"/>
        </w:rPr>
        <w:t>и</w:t>
      </w:r>
      <w:r w:rsidRPr="00C90112">
        <w:rPr>
          <w:spacing w:val="57"/>
          <w:sz w:val="28"/>
        </w:rPr>
        <w:t xml:space="preserve"> </w:t>
      </w:r>
      <w:r w:rsidRPr="00C90112">
        <w:rPr>
          <w:sz w:val="28"/>
        </w:rPr>
        <w:t>значение</w:t>
      </w:r>
      <w:r w:rsidRPr="00C90112">
        <w:rPr>
          <w:spacing w:val="56"/>
          <w:sz w:val="28"/>
        </w:rPr>
        <w:t xml:space="preserve"> </w:t>
      </w:r>
      <w:r w:rsidRPr="00C90112">
        <w:rPr>
          <w:sz w:val="28"/>
        </w:rPr>
        <w:t>дисциплины</w:t>
      </w:r>
      <w:r w:rsidRPr="00C90112">
        <w:rPr>
          <w:spacing w:val="58"/>
          <w:sz w:val="28"/>
        </w:rPr>
        <w:t xml:space="preserve"> </w:t>
      </w:r>
      <w:r w:rsidRPr="00C90112">
        <w:rPr>
          <w:sz w:val="28"/>
        </w:rPr>
        <w:t>(модуля).</w:t>
      </w:r>
      <w:r w:rsidRPr="00C90112">
        <w:rPr>
          <w:spacing w:val="56"/>
          <w:sz w:val="28"/>
        </w:rPr>
        <w:t xml:space="preserve"> </w:t>
      </w:r>
    </w:p>
    <w:p w:rsidR="00167558" w:rsidRDefault="00167558" w:rsidP="00167558">
      <w:pPr>
        <w:pStyle w:val="a5"/>
        <w:jc w:val="both"/>
      </w:pPr>
      <w:r w:rsidRPr="00C90112">
        <w:rPr>
          <w:sz w:val="28"/>
        </w:rPr>
        <w:t>Классификация</w:t>
      </w:r>
      <w:r w:rsidRPr="00C90112">
        <w:rPr>
          <w:spacing w:val="57"/>
          <w:sz w:val="28"/>
        </w:rPr>
        <w:t xml:space="preserve"> </w:t>
      </w:r>
      <w:r w:rsidRPr="00C90112">
        <w:rPr>
          <w:sz w:val="28"/>
        </w:rPr>
        <w:t>римского</w:t>
      </w:r>
      <w:r>
        <w:rPr>
          <w:sz w:val="28"/>
        </w:rPr>
        <w:t xml:space="preserve"> права. </w:t>
      </w:r>
    </w:p>
    <w:p w:rsidR="00167558" w:rsidRPr="008C7C0F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Периодизация истории римского права. Источники римского права.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Свод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Юстиниана.</w:t>
      </w:r>
    </w:p>
    <w:p w:rsidR="00167558" w:rsidRDefault="00167558" w:rsidP="00167558">
      <w:pPr>
        <w:pStyle w:val="a3"/>
        <w:numPr>
          <w:ilvl w:val="0"/>
          <w:numId w:val="1"/>
        </w:numPr>
        <w:spacing w:line="321" w:lineRule="exact"/>
        <w:ind w:left="0" w:firstLine="0"/>
        <w:jc w:val="both"/>
      </w:pPr>
      <w:r>
        <w:t>Иски.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Организация судебного процесса. Юрисдикция, подсудность. Виды</w:t>
      </w:r>
      <w:r w:rsidRPr="008C7C0F">
        <w:rPr>
          <w:spacing w:val="-1"/>
        </w:rPr>
        <w:t xml:space="preserve"> </w:t>
      </w:r>
      <w:r>
        <w:t>судебного</w:t>
      </w:r>
      <w:r w:rsidRPr="008C7C0F">
        <w:rPr>
          <w:spacing w:val="-2"/>
        </w:rPr>
        <w:t xml:space="preserve"> </w:t>
      </w:r>
      <w:r>
        <w:t>процесса</w:t>
      </w:r>
    </w:p>
    <w:p w:rsidR="00167558" w:rsidRDefault="00167558" w:rsidP="00167558">
      <w:pPr>
        <w:pStyle w:val="a3"/>
        <w:numPr>
          <w:ilvl w:val="0"/>
          <w:numId w:val="1"/>
        </w:numPr>
        <w:spacing w:before="65" w:line="242" w:lineRule="auto"/>
        <w:ind w:left="0" w:firstLine="0"/>
        <w:jc w:val="both"/>
      </w:pPr>
      <w:r>
        <w:t>Значение</w:t>
      </w:r>
      <w:r>
        <w:rPr>
          <w:spacing w:val="33"/>
        </w:rPr>
        <w:t xml:space="preserve"> </w:t>
      </w:r>
      <w:r>
        <w:t>формулы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формулярном</w:t>
      </w:r>
      <w:r>
        <w:rPr>
          <w:spacing w:val="33"/>
        </w:rPr>
        <w:t xml:space="preserve"> </w:t>
      </w:r>
      <w:r>
        <w:t>процессе.</w:t>
      </w:r>
      <w:r>
        <w:rPr>
          <w:spacing w:val="35"/>
        </w:rPr>
        <w:t xml:space="preserve"> </w:t>
      </w:r>
      <w:r>
        <w:t>Составные</w:t>
      </w:r>
      <w:r>
        <w:rPr>
          <w:spacing w:val="35"/>
        </w:rPr>
        <w:t xml:space="preserve"> </w:t>
      </w:r>
      <w:r>
        <w:t>элементы формулы.</w:t>
      </w:r>
    </w:p>
    <w:p w:rsidR="00167558" w:rsidRDefault="00167558" w:rsidP="00167558">
      <w:pPr>
        <w:pStyle w:val="a3"/>
        <w:numPr>
          <w:ilvl w:val="0"/>
          <w:numId w:val="1"/>
        </w:numPr>
        <w:spacing w:line="317" w:lineRule="exact"/>
        <w:ind w:left="0" w:firstLine="0"/>
        <w:jc w:val="both"/>
      </w:pPr>
      <w:proofErr w:type="spellStart"/>
      <w:r>
        <w:t>Преторские</w:t>
      </w:r>
      <w:proofErr w:type="spellEnd"/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защиты.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Лица в римском праве. Общее понятие право- и дееспособности.</w:t>
      </w:r>
      <w:r>
        <w:rPr>
          <w:spacing w:val="-67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римских граждан.</w:t>
      </w:r>
      <w:r>
        <w:rPr>
          <w:spacing w:val="-2"/>
        </w:rPr>
        <w:t xml:space="preserve"> </w:t>
      </w:r>
      <w:proofErr w:type="spellStart"/>
      <w:r>
        <w:t>Либертины</w:t>
      </w:r>
      <w:proofErr w:type="spellEnd"/>
      <w:r>
        <w:t>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Правовое положение </w:t>
      </w:r>
      <w:proofErr w:type="spellStart"/>
      <w:r>
        <w:t>латинов</w:t>
      </w:r>
      <w:proofErr w:type="spellEnd"/>
      <w:r>
        <w:t xml:space="preserve">, </w:t>
      </w:r>
      <w:proofErr w:type="spellStart"/>
      <w:r>
        <w:t>перегринов</w:t>
      </w:r>
      <w:proofErr w:type="spellEnd"/>
      <w:r>
        <w:t>.</w:t>
      </w:r>
      <w:r>
        <w:rPr>
          <w:spacing w:val="-67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рабов.</w:t>
      </w:r>
    </w:p>
    <w:p w:rsidR="00167558" w:rsidRDefault="00167558" w:rsidP="00167558">
      <w:pPr>
        <w:pStyle w:val="a3"/>
        <w:numPr>
          <w:ilvl w:val="0"/>
          <w:numId w:val="1"/>
        </w:numPr>
        <w:spacing w:before="1" w:line="322" w:lineRule="exact"/>
        <w:ind w:left="0" w:firstLine="0"/>
        <w:jc w:val="both"/>
      </w:pPr>
      <w:r>
        <w:t>Колонат.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Юридические лица в римском праве.</w:t>
      </w:r>
      <w:r>
        <w:rPr>
          <w:spacing w:val="1"/>
        </w:rPr>
        <w:t xml:space="preserve"> </w:t>
      </w:r>
      <w:r>
        <w:t>Римская</w:t>
      </w:r>
      <w:r>
        <w:rPr>
          <w:spacing w:val="-1"/>
        </w:rPr>
        <w:t xml:space="preserve"> </w:t>
      </w:r>
      <w:r>
        <w:t>фамилия.</w:t>
      </w:r>
      <w:r>
        <w:rPr>
          <w:spacing w:val="-2"/>
        </w:rPr>
        <w:t xml:space="preserve"> </w:t>
      </w:r>
      <w:r>
        <w:t>Агнаты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когнаты.</w:t>
      </w:r>
    </w:p>
    <w:p w:rsidR="00167558" w:rsidRDefault="00167558" w:rsidP="00167558">
      <w:pPr>
        <w:pStyle w:val="a3"/>
        <w:numPr>
          <w:ilvl w:val="0"/>
          <w:numId w:val="1"/>
        </w:numPr>
        <w:spacing w:line="321" w:lineRule="exact"/>
        <w:ind w:left="0" w:firstLine="0"/>
        <w:jc w:val="both"/>
      </w:pPr>
      <w:r>
        <w:t>Понятие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брака.</w:t>
      </w:r>
      <w:r>
        <w:rPr>
          <w:spacing w:val="6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имущественные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супругов.</w:t>
      </w:r>
    </w:p>
    <w:p w:rsidR="00167558" w:rsidRDefault="00167558" w:rsidP="00167558">
      <w:pPr>
        <w:pStyle w:val="a3"/>
        <w:numPr>
          <w:ilvl w:val="0"/>
          <w:numId w:val="1"/>
        </w:numPr>
        <w:spacing w:line="322" w:lineRule="exact"/>
        <w:ind w:left="0" w:firstLine="0"/>
        <w:jc w:val="both"/>
      </w:pPr>
      <w:r>
        <w:t>Конкубинат.</w:t>
      </w:r>
    </w:p>
    <w:p w:rsidR="00167558" w:rsidRDefault="00167558" w:rsidP="00167558">
      <w:pPr>
        <w:pStyle w:val="a3"/>
        <w:numPr>
          <w:ilvl w:val="0"/>
          <w:numId w:val="1"/>
        </w:numPr>
        <w:spacing w:line="242" w:lineRule="auto"/>
        <w:ind w:left="0" w:firstLine="0"/>
        <w:jc w:val="both"/>
      </w:pPr>
      <w:r>
        <w:t>Порядок заключения и прекращения брака.</w:t>
      </w:r>
      <w:r>
        <w:rPr>
          <w:spacing w:val="-67"/>
        </w:rPr>
        <w:t xml:space="preserve">  </w:t>
      </w:r>
      <w:r>
        <w:t>Правовые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Опека и попечительство.</w:t>
      </w:r>
      <w:r>
        <w:rPr>
          <w:spacing w:val="-67"/>
        </w:rPr>
        <w:t xml:space="preserve"> </w:t>
      </w:r>
      <w:r>
        <w:t>Вещи.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и виды.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Понятие</w:t>
      </w:r>
      <w:r>
        <w:rPr>
          <w:spacing w:val="10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собственности.</w:t>
      </w:r>
      <w:r>
        <w:rPr>
          <w:spacing w:val="9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proofErr w:type="spellStart"/>
      <w:r>
        <w:t>квиритского</w:t>
      </w:r>
      <w:proofErr w:type="spellEnd"/>
      <w:r>
        <w:rPr>
          <w:spacing w:val="9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собственности.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Установление и прекращение права собственности</w:t>
      </w:r>
      <w:r>
        <w:rPr>
          <w:spacing w:val="-67"/>
        </w:rPr>
        <w:t xml:space="preserve"> </w:t>
      </w:r>
      <w:r>
        <w:t>Защита</w:t>
      </w:r>
      <w:r>
        <w:rPr>
          <w:spacing w:val="-2"/>
        </w:rPr>
        <w:t xml:space="preserve"> </w:t>
      </w:r>
      <w:proofErr w:type="spellStart"/>
      <w:r>
        <w:t>квиритской</w:t>
      </w:r>
      <w:proofErr w:type="spellEnd"/>
      <w:r>
        <w:rPr>
          <w:spacing w:val="-2"/>
        </w:rPr>
        <w:t xml:space="preserve"> </w:t>
      </w:r>
      <w:r>
        <w:t>собственности.</w:t>
      </w:r>
    </w:p>
    <w:p w:rsidR="00167558" w:rsidRDefault="00167558" w:rsidP="00167558">
      <w:pPr>
        <w:pStyle w:val="a3"/>
        <w:numPr>
          <w:ilvl w:val="0"/>
          <w:numId w:val="1"/>
        </w:numPr>
        <w:spacing w:line="322" w:lineRule="exact"/>
        <w:ind w:left="0" w:firstLine="0"/>
        <w:jc w:val="both"/>
      </w:pPr>
      <w:proofErr w:type="spellStart"/>
      <w:r>
        <w:t>Бонитарное</w:t>
      </w:r>
      <w:proofErr w:type="spellEnd"/>
      <w:r>
        <w:rPr>
          <w:spacing w:val="-5"/>
        </w:rPr>
        <w:t xml:space="preserve"> </w:t>
      </w:r>
      <w:r>
        <w:t>обладание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>Защита.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Понятие</w:t>
      </w:r>
      <w:r>
        <w:rPr>
          <w:spacing w:val="12"/>
        </w:rPr>
        <w:t xml:space="preserve"> </w:t>
      </w:r>
      <w:r>
        <w:t>владения.</w:t>
      </w:r>
      <w:r>
        <w:rPr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прекращения.</w:t>
      </w:r>
      <w:r>
        <w:rPr>
          <w:spacing w:val="10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владения.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Защита владения. </w:t>
      </w:r>
      <w:proofErr w:type="spellStart"/>
      <w:r>
        <w:t>Интердиктное</w:t>
      </w:r>
      <w:proofErr w:type="spellEnd"/>
      <w:r>
        <w:t xml:space="preserve"> производство.</w:t>
      </w:r>
      <w:r>
        <w:rPr>
          <w:spacing w:val="1"/>
        </w:rPr>
        <w:t xml:space="preserve"> </w:t>
      </w:r>
      <w:r>
        <w:t>Сервитуты. Понятие, порядок установления, защита.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сервитутов.</w:t>
      </w:r>
      <w:r>
        <w:rPr>
          <w:spacing w:val="-1"/>
        </w:rPr>
        <w:t xml:space="preserve"> </w:t>
      </w:r>
      <w:r>
        <w:t>Узуфрукт.</w:t>
      </w:r>
    </w:p>
    <w:p w:rsidR="00167558" w:rsidRDefault="00167558" w:rsidP="00167558">
      <w:pPr>
        <w:pStyle w:val="a3"/>
        <w:numPr>
          <w:ilvl w:val="0"/>
          <w:numId w:val="1"/>
        </w:numPr>
        <w:spacing w:before="1"/>
        <w:ind w:left="0" w:firstLine="0"/>
        <w:jc w:val="both"/>
      </w:pPr>
      <w:proofErr w:type="spellStart"/>
      <w:r>
        <w:t>Суперфиций</w:t>
      </w:r>
      <w:proofErr w:type="spellEnd"/>
      <w:r>
        <w:t>.</w:t>
      </w:r>
      <w:r>
        <w:rPr>
          <w:spacing w:val="32"/>
        </w:rPr>
        <w:t xml:space="preserve"> </w:t>
      </w:r>
      <w:r>
        <w:t>Понятие,</w:t>
      </w:r>
      <w:r>
        <w:rPr>
          <w:spacing w:val="33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установления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прекращения,</w:t>
      </w:r>
      <w:r>
        <w:rPr>
          <w:spacing w:val="30"/>
        </w:rPr>
        <w:t xml:space="preserve"> </w:t>
      </w:r>
      <w:r>
        <w:t>права</w:t>
      </w:r>
      <w:r>
        <w:rPr>
          <w:spacing w:val="33"/>
        </w:rPr>
        <w:t xml:space="preserve"> </w:t>
      </w:r>
      <w:r>
        <w:t>и обязанности</w:t>
      </w:r>
      <w:r w:rsidRPr="00C90112">
        <w:rPr>
          <w:spacing w:val="-3"/>
        </w:rPr>
        <w:t xml:space="preserve"> </w:t>
      </w:r>
      <w:proofErr w:type="spellStart"/>
      <w:r>
        <w:t>суперфициария</w:t>
      </w:r>
      <w:proofErr w:type="spellEnd"/>
      <w:r>
        <w:t>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Эмфитевзис.</w:t>
      </w:r>
      <w:r>
        <w:rPr>
          <w:spacing w:val="42"/>
        </w:rPr>
        <w:t xml:space="preserve"> </w:t>
      </w:r>
      <w:r>
        <w:t>Понятие,</w:t>
      </w:r>
      <w:r>
        <w:rPr>
          <w:spacing w:val="42"/>
        </w:rPr>
        <w:t xml:space="preserve"> </w:t>
      </w:r>
      <w:r>
        <w:t>порядок</w:t>
      </w:r>
      <w:r>
        <w:rPr>
          <w:spacing w:val="43"/>
        </w:rPr>
        <w:t xml:space="preserve"> </w:t>
      </w:r>
      <w:r>
        <w:t>установления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прекращения,</w:t>
      </w:r>
      <w:r>
        <w:rPr>
          <w:spacing w:val="41"/>
        </w:rPr>
        <w:t xml:space="preserve"> </w:t>
      </w:r>
      <w:r>
        <w:t>права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proofErr w:type="spellStart"/>
      <w:r>
        <w:t>эмфитевты</w:t>
      </w:r>
      <w:proofErr w:type="spellEnd"/>
      <w:r>
        <w:t>.</w:t>
      </w:r>
    </w:p>
    <w:p w:rsidR="00167558" w:rsidRDefault="00167558" w:rsidP="00167558">
      <w:pPr>
        <w:pStyle w:val="a3"/>
        <w:numPr>
          <w:ilvl w:val="0"/>
          <w:numId w:val="1"/>
        </w:numPr>
        <w:spacing w:line="321" w:lineRule="exact"/>
        <w:ind w:left="0" w:firstLine="0"/>
        <w:jc w:val="both"/>
      </w:pPr>
      <w:r>
        <w:t>Залоговое</w:t>
      </w:r>
      <w:r>
        <w:rPr>
          <w:spacing w:val="-3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залога.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Понятие</w:t>
      </w:r>
      <w:r>
        <w:rPr>
          <w:spacing w:val="8"/>
        </w:rPr>
        <w:t xml:space="preserve"> </w:t>
      </w:r>
      <w:r>
        <w:t>наследования:</w:t>
      </w:r>
      <w:r>
        <w:rPr>
          <w:spacing w:val="9"/>
        </w:rPr>
        <w:t xml:space="preserve"> </w:t>
      </w:r>
      <w:r>
        <w:t>универсальное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сингулярное</w:t>
      </w:r>
      <w:r>
        <w:rPr>
          <w:spacing w:val="9"/>
        </w:rPr>
        <w:t xml:space="preserve"> право</w:t>
      </w:r>
      <w:r>
        <w:t>преемство.</w:t>
      </w:r>
      <w:r>
        <w:rPr>
          <w:spacing w:val="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наследования.</w:t>
      </w:r>
    </w:p>
    <w:p w:rsidR="00167558" w:rsidRDefault="00167558" w:rsidP="00167558">
      <w:pPr>
        <w:pStyle w:val="a3"/>
        <w:numPr>
          <w:ilvl w:val="0"/>
          <w:numId w:val="1"/>
        </w:numPr>
        <w:spacing w:before="1"/>
        <w:ind w:left="0" w:firstLine="0"/>
        <w:jc w:val="both"/>
      </w:pPr>
      <w:r>
        <w:t>Наследование по закону.</w:t>
      </w:r>
      <w:r>
        <w:rPr>
          <w:spacing w:val="1"/>
        </w:rPr>
        <w:t xml:space="preserve"> </w:t>
      </w:r>
      <w:r>
        <w:t>Наследование по завещанию.</w:t>
      </w:r>
      <w:r>
        <w:rPr>
          <w:spacing w:val="-67"/>
        </w:rPr>
        <w:t xml:space="preserve"> </w:t>
      </w:r>
      <w:r>
        <w:t>Завещательные</w:t>
      </w:r>
      <w:r>
        <w:rPr>
          <w:spacing w:val="-4"/>
        </w:rPr>
        <w:t xml:space="preserve"> </w:t>
      </w:r>
      <w:r>
        <w:t>отказы.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Обязательственное право. Понятие и виды обязательств.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обязательств.</w:t>
      </w:r>
    </w:p>
    <w:p w:rsidR="00167558" w:rsidRDefault="00167558" w:rsidP="00167558">
      <w:pPr>
        <w:pStyle w:val="a3"/>
        <w:numPr>
          <w:ilvl w:val="0"/>
          <w:numId w:val="1"/>
        </w:numPr>
        <w:spacing w:line="242" w:lineRule="auto"/>
        <w:ind w:left="0" w:firstLine="0"/>
        <w:jc w:val="both"/>
      </w:pPr>
      <w:r>
        <w:lastRenderedPageBreak/>
        <w:t>Способы обеспечения исполнения обязательств.</w:t>
      </w:r>
    </w:p>
    <w:p w:rsidR="00167558" w:rsidRDefault="00167558" w:rsidP="00167558">
      <w:pPr>
        <w:pStyle w:val="a3"/>
        <w:numPr>
          <w:ilvl w:val="0"/>
          <w:numId w:val="1"/>
        </w:numPr>
        <w:spacing w:line="242" w:lineRule="auto"/>
        <w:ind w:left="0" w:firstLine="0"/>
        <w:jc w:val="both"/>
      </w:pPr>
      <w:r>
        <w:t>Цессия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римском</w:t>
      </w:r>
      <w:r>
        <w:rPr>
          <w:spacing w:val="-1"/>
        </w:rPr>
        <w:t xml:space="preserve"> </w:t>
      </w:r>
      <w:r>
        <w:t>праве.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Понятие контракта (договора) в римском праве. Виды договоров.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Пороки согласия.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Порядок исполнения договоров. Просрочка в исполнении.</w:t>
      </w:r>
      <w:r>
        <w:rPr>
          <w:spacing w:val="-67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контракты.</w:t>
      </w:r>
      <w:r>
        <w:rPr>
          <w:spacing w:val="-1"/>
        </w:rPr>
        <w:t xml:space="preserve"> </w:t>
      </w:r>
      <w:proofErr w:type="spellStart"/>
      <w:r>
        <w:t>Стипуляция</w:t>
      </w:r>
      <w:proofErr w:type="spellEnd"/>
      <w:r>
        <w:t>.</w:t>
      </w:r>
    </w:p>
    <w:p w:rsidR="00167558" w:rsidRDefault="00167558" w:rsidP="00167558">
      <w:pPr>
        <w:pStyle w:val="a3"/>
        <w:numPr>
          <w:ilvl w:val="0"/>
          <w:numId w:val="1"/>
        </w:numPr>
        <w:spacing w:line="321" w:lineRule="exact"/>
        <w:ind w:left="0" w:firstLine="0"/>
        <w:jc w:val="both"/>
      </w:pPr>
      <w:r>
        <w:t>Литеральные</w:t>
      </w:r>
      <w:r>
        <w:rPr>
          <w:spacing w:val="-4"/>
        </w:rPr>
        <w:t xml:space="preserve"> </w:t>
      </w:r>
      <w:r>
        <w:t>контракты.</w:t>
      </w:r>
      <w:r>
        <w:rPr>
          <w:spacing w:val="-2"/>
        </w:rPr>
        <w:t xml:space="preserve"> </w:t>
      </w:r>
      <w:proofErr w:type="spellStart"/>
      <w:r>
        <w:t>Синграфы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хирографы</w:t>
      </w:r>
      <w:proofErr w:type="spellEnd"/>
      <w:r>
        <w:t>.</w:t>
      </w:r>
    </w:p>
    <w:p w:rsidR="00167558" w:rsidRDefault="00167558" w:rsidP="00167558">
      <w:pPr>
        <w:pStyle w:val="a3"/>
        <w:numPr>
          <w:ilvl w:val="0"/>
          <w:numId w:val="1"/>
        </w:numPr>
        <w:spacing w:before="65"/>
        <w:ind w:left="0" w:firstLine="0"/>
        <w:jc w:val="both"/>
      </w:pPr>
      <w:r>
        <w:t>Договор займа.</w:t>
      </w:r>
      <w:r>
        <w:rPr>
          <w:spacing w:val="1"/>
        </w:rPr>
        <w:t xml:space="preserve"> </w:t>
      </w:r>
      <w:r>
        <w:t>Договор ссуды.</w:t>
      </w:r>
      <w:r>
        <w:rPr>
          <w:spacing w:val="1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хранения.</w:t>
      </w:r>
    </w:p>
    <w:p w:rsidR="00167558" w:rsidRDefault="00167558" w:rsidP="00167558">
      <w:pPr>
        <w:pStyle w:val="a3"/>
        <w:numPr>
          <w:ilvl w:val="0"/>
          <w:numId w:val="1"/>
        </w:numPr>
        <w:spacing w:before="2"/>
        <w:ind w:left="0" w:firstLine="0"/>
        <w:jc w:val="both"/>
      </w:pPr>
      <w:r>
        <w:t>Договор купли-продажи.</w:t>
      </w:r>
      <w:r>
        <w:rPr>
          <w:spacing w:val="-67"/>
        </w:rPr>
        <w:t xml:space="preserve"> </w:t>
      </w:r>
      <w:r>
        <w:t>Договоры</w:t>
      </w:r>
      <w:r>
        <w:rPr>
          <w:spacing w:val="-1"/>
        </w:rPr>
        <w:t xml:space="preserve"> </w:t>
      </w:r>
      <w:r>
        <w:t>найма.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Договор товарищества.</w:t>
      </w:r>
      <w:r>
        <w:rPr>
          <w:spacing w:val="-68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поручения.</w:t>
      </w:r>
    </w:p>
    <w:p w:rsidR="00167558" w:rsidRDefault="00167558" w:rsidP="00167558">
      <w:pPr>
        <w:pStyle w:val="a3"/>
        <w:numPr>
          <w:ilvl w:val="0"/>
          <w:numId w:val="1"/>
        </w:numPr>
        <w:spacing w:before="1"/>
        <w:ind w:left="0" w:firstLine="0"/>
        <w:jc w:val="both"/>
      </w:pPr>
      <w:proofErr w:type="spellStart"/>
      <w:r>
        <w:t>Квази</w:t>
      </w:r>
      <w:proofErr w:type="spellEnd"/>
      <w:r>
        <w:t>- контракты. Понятие и виды.</w:t>
      </w:r>
      <w:r>
        <w:rPr>
          <w:spacing w:val="1"/>
        </w:rPr>
        <w:t xml:space="preserve"> </w:t>
      </w:r>
      <w:r>
        <w:t>Безымянные контракты. Понятие и виды.</w:t>
      </w:r>
      <w:r>
        <w:rPr>
          <w:spacing w:val="-67"/>
        </w:rPr>
        <w:t xml:space="preserve"> </w:t>
      </w:r>
      <w:r>
        <w:t>Пакты.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 виды.</w:t>
      </w:r>
    </w:p>
    <w:p w:rsidR="00167558" w:rsidRPr="00C90112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r>
        <w:t>Деликты. Понятие и виды.</w:t>
      </w:r>
      <w:r>
        <w:rPr>
          <w:spacing w:val="-67"/>
        </w:rPr>
        <w:t xml:space="preserve">  </w:t>
      </w:r>
    </w:p>
    <w:p w:rsidR="00167558" w:rsidRDefault="00167558" w:rsidP="00167558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>
        <w:t>Квази</w:t>
      </w:r>
      <w:proofErr w:type="spellEnd"/>
      <w:r>
        <w:t>-деликты.</w:t>
      </w:r>
    </w:p>
    <w:p w:rsidR="00CD52E5" w:rsidRDefault="00CD52E5"/>
    <w:sectPr w:rsidR="00C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42C"/>
    <w:multiLevelType w:val="hybridMultilevel"/>
    <w:tmpl w:val="EBDA9AB4"/>
    <w:lvl w:ilvl="0" w:tplc="C3C04E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8"/>
    <w:rsid w:val="00167558"/>
    <w:rsid w:val="00677FDE"/>
    <w:rsid w:val="008E6A77"/>
    <w:rsid w:val="00C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C316"/>
  <w15:chartTrackingRefBased/>
  <w15:docId w15:val="{A153C04B-8E66-4582-88D5-50401ECE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558"/>
    <w:pPr>
      <w:widowControl w:val="0"/>
      <w:autoSpaceDE w:val="0"/>
      <w:autoSpaceDN w:val="0"/>
      <w:spacing w:after="0" w:line="240" w:lineRule="auto"/>
      <w:ind w:left="98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5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75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16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67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Тавказахова Мадина Станиславовна</dc:creator>
  <cp:keywords/>
  <dc:description/>
  <cp:lastModifiedBy>Тавказахова Мадина Станиславовна</cp:lastModifiedBy>
  <cp:revision>4</cp:revision>
  <dcterms:created xsi:type="dcterms:W3CDTF">2024-11-21T10:22:00Z</dcterms:created>
  <dcterms:modified xsi:type="dcterms:W3CDTF">2024-11-21T12:05:00Z</dcterms:modified>
</cp:coreProperties>
</file>