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E4" w:rsidRPr="003461E3" w:rsidRDefault="00375BE4" w:rsidP="00375B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20 ноября 1945 г.</w:t>
      </w:r>
      <w:r w:rsidRPr="00346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hyperlink r:id="rId8" w:tooltip="1 октября" w:history="1">
        <w:r w:rsidRPr="003461E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 октября</w:t>
        </w:r>
      </w:hyperlink>
      <w:r w:rsidRPr="00346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9" w:tooltip="1946 год" w:history="1">
        <w:r w:rsidRPr="003461E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1946 г. </w:t>
        </w:r>
      </w:hyperlink>
      <w:r w:rsidRPr="0034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немецком городе Нюрнберге </w:t>
      </w:r>
      <w:r w:rsidR="008F7714" w:rsidRPr="0034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Международном военном </w:t>
      </w:r>
      <w:hyperlink r:id="rId10" w:tooltip="Трибунал" w:history="1">
        <w:r w:rsidR="008F7714" w:rsidRPr="003461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трибунале</w:t>
        </w:r>
      </w:hyperlink>
      <w:r w:rsidR="008F7714" w:rsidRPr="003461E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располагавшемся в «</w:t>
      </w:r>
      <w:r w:rsidR="0022044F" w:rsidRPr="00346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 600» здания суда присяжных,</w:t>
      </w:r>
      <w:r w:rsidR="008F7714" w:rsidRPr="0034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проходил уникальный судебный процесс, юридически закрепивший разгром фашисткой идеологии. Об этом процессе без преувеличения знает каждый.  Нередко Нюрнбергский процесс называют</w:t>
      </w:r>
      <w:r w:rsidRPr="0034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«Судом истории», так как его решения оказали глубочайшее воздействие на многие аспекты жизни мирового сообщества в послевоенный период. Студенческое сообщество не могло пройти мимо этого события. </w:t>
      </w:r>
    </w:p>
    <w:p w:rsidR="00C00F7F" w:rsidRPr="003461E3" w:rsidRDefault="00375BE4" w:rsidP="00C00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нашем Университете </w:t>
      </w:r>
      <w:r w:rsidRPr="00346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декабря</w:t>
      </w:r>
      <w:r w:rsidRPr="0034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6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</w:t>
      </w:r>
      <w:r w:rsidR="000769C9" w:rsidRPr="00346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346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</w:t>
      </w:r>
      <w:r w:rsidRPr="0034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</w:t>
      </w:r>
      <w:r w:rsidR="00C00F7F" w:rsidRPr="0034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ялся </w:t>
      </w:r>
      <w:r w:rsidRPr="0034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Круглый стол на тему: «Нюрнбергскому процессу 80 лет: уроки истории». </w:t>
      </w:r>
    </w:p>
    <w:p w:rsidR="00C00F7F" w:rsidRPr="003461E3" w:rsidRDefault="00C00F7F" w:rsidP="00C00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6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Заседание в дистанционном формате  продлилось с 18.00 до 22.30 часов.</w:t>
      </w:r>
    </w:p>
    <w:p w:rsidR="00375BE4" w:rsidRPr="003461E3" w:rsidRDefault="00375BE4" w:rsidP="00C00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 проведение инициировано и организовано студенческими научными клубами четырех кафедр: истории государства и права, международного права, уголовного права и уголовно-процессуального права. </w:t>
      </w:r>
    </w:p>
    <w:p w:rsidR="00C00F7F" w:rsidRPr="003461E3" w:rsidRDefault="00C00F7F" w:rsidP="00C00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участников превысило 80 человек.</w:t>
      </w:r>
    </w:p>
    <w:p w:rsidR="000769C9" w:rsidRPr="003461E3" w:rsidRDefault="00375BE4" w:rsidP="00076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Круглом</w:t>
      </w:r>
      <w:r w:rsidR="00C00F7F" w:rsidRPr="0034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столе состоялось обсуждение ключевых вопросов, посвященных этому историческому заседанию…  </w:t>
      </w:r>
    </w:p>
    <w:p w:rsidR="00C00F7F" w:rsidRPr="003461E3" w:rsidRDefault="00C00F7F" w:rsidP="00076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E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От каф. УПП…</w:t>
      </w:r>
    </w:p>
    <w:p w:rsidR="00C00F7F" w:rsidRPr="003461E3" w:rsidRDefault="00C00F7F" w:rsidP="00076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E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От каф. МП…</w:t>
      </w:r>
    </w:p>
    <w:p w:rsidR="00C00F7F" w:rsidRPr="003461E3" w:rsidRDefault="00C00F7F" w:rsidP="00076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E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От каф. ИгиП…</w:t>
      </w:r>
    </w:p>
    <w:p w:rsidR="00C00F7F" w:rsidRDefault="00530EA7" w:rsidP="00076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вопросов, которые обсуждались на круглом столе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0EA7" w:rsidRPr="00530EA7" w:rsidRDefault="00530EA7" w:rsidP="00AE068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советских ученых в подготовке и проведении НП. </w:t>
      </w:r>
      <w:r w:rsidRPr="0053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было уделено вкладу </w:t>
      </w:r>
      <w:r w:rsidRPr="00530EA7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Трайнина</w:t>
      </w:r>
      <w:r w:rsidRPr="0053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подготовку 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Нюрнбергского процесса, П.И. </w:t>
      </w:r>
      <w:r w:rsidRPr="00530E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530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преподаватель МГЮА имени О.Е. Кутафина (ВЮЗИ),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участвовавшего на процессе в качестве переводчика</w:t>
      </w:r>
      <w:r w:rsidRPr="0053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0EA7" w:rsidRPr="00E10C45" w:rsidRDefault="00530EA7" w:rsidP="00530EA7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справедливости и его реализация на Нюрнбергском процессе.</w:t>
      </w:r>
    </w:p>
    <w:p w:rsidR="00530EA7" w:rsidRPr="00E10C45" w:rsidRDefault="00530EA7" w:rsidP="00530EA7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гуманизма и его реализация на Нюрнбергском процессе</w:t>
      </w:r>
    </w:p>
    <w:p w:rsidR="00530EA7" w:rsidRPr="00E10C45" w:rsidRDefault="00530EA7" w:rsidP="00530EA7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45">
        <w:rPr>
          <w:rFonts w:ascii="Times New Roman" w:eastAsia="Times New Roman" w:hAnsi="Times New Roman" w:cs="Times New Roman"/>
          <w:sz w:val="28"/>
          <w:szCs w:val="28"/>
          <w:lang w:eastAsia="ru-RU"/>
        </w:rPr>
        <w:t>Нюрнбергский процесс и его влияние на формирование отечественного уголовного законодательства.</w:t>
      </w:r>
    </w:p>
    <w:p w:rsidR="00530EA7" w:rsidRPr="00E10C45" w:rsidRDefault="00530EA7" w:rsidP="00530EA7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Нюрнбергский процесс и преступления против мира.</w:t>
      </w:r>
    </w:p>
    <w:p w:rsidR="00530EA7" w:rsidRPr="00E10C45" w:rsidRDefault="00530EA7" w:rsidP="00530EA7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Нюрнбергский процесс и военные преступления. </w:t>
      </w:r>
    </w:p>
    <w:p w:rsidR="00530EA7" w:rsidRPr="00E10C45" w:rsidRDefault="00530EA7" w:rsidP="00530EA7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Нюрнбергский процесс и преступления против человечества. </w:t>
      </w:r>
    </w:p>
    <w:p w:rsidR="00530EA7" w:rsidRPr="00E10C45" w:rsidRDefault="00530EA7" w:rsidP="00530EA7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4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Геноцид.</w:t>
      </w:r>
    </w:p>
    <w:p w:rsidR="00530EA7" w:rsidRPr="00E10C45" w:rsidRDefault="00530EA7" w:rsidP="00530EA7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освобождения от ответственности военнослужащего за исполнение приказа в контексте Нюрнбергского процесса.</w:t>
      </w:r>
    </w:p>
    <w:p w:rsidR="00530EA7" w:rsidRPr="00E10C45" w:rsidRDefault="00530EA7" w:rsidP="00530EA7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4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Уголовно-правовые меры противодействия ревизии решений (ст. 354</w:t>
      </w:r>
      <w:r w:rsidRPr="00E10C4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E1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РФ): проблемы доктринального и судебного толкования» Нюрнбергского процесса (оправдание нацизма).</w:t>
      </w:r>
    </w:p>
    <w:p w:rsidR="00530EA7" w:rsidRPr="00E10C45" w:rsidRDefault="00530EA7" w:rsidP="00530EA7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45">
        <w:rPr>
          <w:rFonts w:ascii="Times New Roman" w:eastAsia="Times New Roman" w:hAnsi="Times New Roman" w:cs="Times New Roman"/>
          <w:sz w:val="28"/>
          <w:szCs w:val="28"/>
        </w:rPr>
        <w:t>Срок давности за преступления против мира и безопасности человечества.</w:t>
      </w:r>
    </w:p>
    <w:p w:rsidR="00530EA7" w:rsidRPr="003461E3" w:rsidRDefault="00530EA7" w:rsidP="00076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F7F" w:rsidRPr="003461E3" w:rsidRDefault="00C00F7F" w:rsidP="00076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… В заседании участвовали эксперты</w:t>
      </w:r>
    </w:p>
    <w:p w:rsidR="003461E3" w:rsidRDefault="003461E3" w:rsidP="003461E3">
      <w:pPr>
        <w:ind w:left="644"/>
        <w:rPr>
          <w:rFonts w:ascii="Times New Roman" w:eastAsia="Calibri" w:hAnsi="Times New Roman" w:cs="Times New Roman"/>
          <w:sz w:val="28"/>
          <w:szCs w:val="28"/>
        </w:rPr>
      </w:pPr>
    </w:p>
    <w:p w:rsidR="00C00F7F" w:rsidRPr="00C00F7F" w:rsidRDefault="00C00F7F" w:rsidP="00C00F7F">
      <w:pPr>
        <w:numPr>
          <w:ilvl w:val="0"/>
          <w:numId w:val="25"/>
        </w:numPr>
        <w:rPr>
          <w:rFonts w:ascii="Times New Roman" w:eastAsia="Calibri" w:hAnsi="Times New Roman" w:cs="Times New Roman"/>
          <w:sz w:val="28"/>
          <w:szCs w:val="28"/>
        </w:rPr>
      </w:pPr>
      <w:r w:rsidRPr="00C00F7F">
        <w:rPr>
          <w:rFonts w:ascii="Times New Roman" w:eastAsia="Calibri" w:hAnsi="Times New Roman" w:cs="Times New Roman"/>
          <w:sz w:val="28"/>
          <w:szCs w:val="28"/>
        </w:rPr>
        <w:t>Левандовская Мария Геннадьевна, доцент кафедры уголовного права, канд. юрид. наук</w:t>
      </w:r>
    </w:p>
    <w:p w:rsidR="00C00F7F" w:rsidRPr="00C00F7F" w:rsidRDefault="00C00F7F" w:rsidP="00C00F7F">
      <w:pPr>
        <w:numPr>
          <w:ilvl w:val="0"/>
          <w:numId w:val="25"/>
        </w:numPr>
        <w:rPr>
          <w:rFonts w:ascii="Times New Roman" w:eastAsia="Calibri" w:hAnsi="Times New Roman" w:cs="Times New Roman"/>
          <w:sz w:val="28"/>
          <w:szCs w:val="28"/>
        </w:rPr>
      </w:pPr>
      <w:r w:rsidRPr="00C00F7F">
        <w:rPr>
          <w:rFonts w:ascii="Times New Roman" w:eastAsia="Calibri" w:hAnsi="Times New Roman" w:cs="Times New Roman"/>
          <w:sz w:val="28"/>
          <w:szCs w:val="28"/>
        </w:rPr>
        <w:t xml:space="preserve">Гордеев Александр Геннадьевич, доцент кафедры истории государства и права, кандидат исторических наук. </w:t>
      </w:r>
    </w:p>
    <w:p w:rsidR="00C00F7F" w:rsidRDefault="00C00F7F" w:rsidP="00C00F7F">
      <w:pPr>
        <w:ind w:firstLine="644"/>
        <w:rPr>
          <w:rFonts w:ascii="Times New Roman" w:eastAsia="Calibri" w:hAnsi="Times New Roman" w:cs="Times New Roman"/>
          <w:color w:val="3F4443"/>
          <w:sz w:val="28"/>
          <w:szCs w:val="28"/>
        </w:rPr>
      </w:pPr>
      <w:r w:rsidRPr="003461E3">
        <w:rPr>
          <w:rFonts w:ascii="Times New Roman" w:eastAsia="Calibri" w:hAnsi="Times New Roman" w:cs="Times New Roman"/>
          <w:sz w:val="28"/>
          <w:szCs w:val="28"/>
        </w:rPr>
        <w:t xml:space="preserve">В качестве гостя в работе клуба принял участие </w:t>
      </w:r>
      <w:r w:rsidRPr="00C00F7F">
        <w:rPr>
          <w:rFonts w:ascii="Times New Roman" w:eastAsia="Calibri" w:hAnsi="Times New Roman" w:cs="Times New Roman"/>
          <w:sz w:val="28"/>
          <w:szCs w:val="28"/>
        </w:rPr>
        <w:t xml:space="preserve">Гранкин Александр Дмитриевич ИППУ 2 курс 2 группа, участник </w:t>
      </w:r>
      <w:r w:rsidRPr="00C00F7F">
        <w:rPr>
          <w:rFonts w:ascii="Times New Roman" w:eastAsia="Calibri" w:hAnsi="Times New Roman" w:cs="Times New Roman"/>
          <w:color w:val="3F4443"/>
          <w:sz w:val="28"/>
          <w:szCs w:val="28"/>
        </w:rPr>
        <w:t>Международного научно-практического форума «Без срока давности. Нюрнберг. 80 лет», приуроченного к 80-летию начала Международного военного трибунала над главными нацистскими преступниками.</w:t>
      </w:r>
      <w:r w:rsidRPr="003461E3">
        <w:rPr>
          <w:rFonts w:ascii="Times New Roman" w:eastAsia="Calibri" w:hAnsi="Times New Roman" w:cs="Times New Roman"/>
          <w:color w:val="3F4443"/>
          <w:sz w:val="28"/>
          <w:szCs w:val="28"/>
        </w:rPr>
        <w:t xml:space="preserve"> Он рассказал участникам о проблемах, которые обсуждались на форуме, поделился впечатления от представленных студентами докладов. А их было свыше двадцати…</w:t>
      </w:r>
    </w:p>
    <w:p w:rsidR="003461E3" w:rsidRDefault="003461E3" w:rsidP="00C00F7F">
      <w:pPr>
        <w:ind w:firstLine="644"/>
        <w:rPr>
          <w:rFonts w:ascii="Times New Roman" w:eastAsia="Calibri" w:hAnsi="Times New Roman" w:cs="Times New Roman"/>
          <w:color w:val="3F4443"/>
          <w:sz w:val="28"/>
          <w:szCs w:val="28"/>
        </w:rPr>
      </w:pPr>
      <w:r>
        <w:rPr>
          <w:rFonts w:ascii="Times New Roman" w:eastAsia="Calibri" w:hAnsi="Times New Roman" w:cs="Times New Roman"/>
          <w:color w:val="3F4443"/>
          <w:sz w:val="28"/>
          <w:szCs w:val="28"/>
        </w:rPr>
        <w:t>Руководство подготовкой и проведением Круглого стола осуществляли научные руководители соответствующих клубов:</w:t>
      </w:r>
    </w:p>
    <w:p w:rsidR="003461E3" w:rsidRPr="003461E3" w:rsidRDefault="003461E3" w:rsidP="003461E3">
      <w:pPr>
        <w:spacing w:after="0" w:line="240" w:lineRule="auto"/>
        <w:ind w:firstLine="646"/>
        <w:rPr>
          <w:rFonts w:ascii="Times New Roman" w:eastAsia="Calibri" w:hAnsi="Times New Roman" w:cs="Times New Roman"/>
          <w:color w:val="3F4443"/>
          <w:sz w:val="28"/>
          <w:szCs w:val="28"/>
        </w:rPr>
      </w:pPr>
      <w:r w:rsidRPr="003461E3">
        <w:rPr>
          <w:rFonts w:ascii="Times New Roman" w:eastAsia="Calibri" w:hAnsi="Times New Roman" w:cs="Times New Roman"/>
          <w:color w:val="3F4443"/>
          <w:sz w:val="28"/>
          <w:szCs w:val="28"/>
        </w:rPr>
        <w:t>Гуласарян Артур Сергеевич, доцент кафедры международного права</w:t>
      </w:r>
    </w:p>
    <w:p w:rsidR="003461E3" w:rsidRPr="003461E3" w:rsidRDefault="003461E3" w:rsidP="003461E3">
      <w:pPr>
        <w:spacing w:after="0" w:line="240" w:lineRule="auto"/>
        <w:ind w:firstLine="646"/>
        <w:rPr>
          <w:rFonts w:ascii="Times New Roman" w:eastAsia="Calibri" w:hAnsi="Times New Roman" w:cs="Times New Roman"/>
          <w:color w:val="3F4443"/>
          <w:sz w:val="28"/>
          <w:szCs w:val="28"/>
        </w:rPr>
      </w:pPr>
      <w:r w:rsidRPr="003461E3">
        <w:rPr>
          <w:rFonts w:ascii="Times New Roman" w:eastAsia="Calibri" w:hAnsi="Times New Roman" w:cs="Times New Roman"/>
          <w:color w:val="3F4443"/>
          <w:sz w:val="28"/>
          <w:szCs w:val="28"/>
        </w:rPr>
        <w:t xml:space="preserve">Евтушенко Инна Ивановна, доцент кафедры уголовного права </w:t>
      </w:r>
    </w:p>
    <w:p w:rsidR="003461E3" w:rsidRPr="003461E3" w:rsidRDefault="003461E3" w:rsidP="003461E3">
      <w:pPr>
        <w:spacing w:after="0" w:line="240" w:lineRule="auto"/>
        <w:ind w:firstLine="646"/>
        <w:rPr>
          <w:rFonts w:ascii="Times New Roman" w:eastAsia="Calibri" w:hAnsi="Times New Roman" w:cs="Times New Roman"/>
          <w:color w:val="3F4443"/>
          <w:sz w:val="28"/>
          <w:szCs w:val="28"/>
        </w:rPr>
      </w:pPr>
      <w:r w:rsidRPr="003461E3">
        <w:rPr>
          <w:rFonts w:ascii="Times New Roman" w:eastAsia="Calibri" w:hAnsi="Times New Roman" w:cs="Times New Roman"/>
          <w:color w:val="3F4443"/>
          <w:sz w:val="28"/>
          <w:szCs w:val="28"/>
        </w:rPr>
        <w:t>Иванова Олеся Михайловна, доцент кафедры уголовного права</w:t>
      </w:r>
    </w:p>
    <w:p w:rsidR="003461E3" w:rsidRPr="003461E3" w:rsidRDefault="003461E3" w:rsidP="003461E3">
      <w:pPr>
        <w:spacing w:after="0" w:line="240" w:lineRule="auto"/>
        <w:ind w:firstLine="646"/>
        <w:rPr>
          <w:rFonts w:ascii="Times New Roman" w:eastAsia="Calibri" w:hAnsi="Times New Roman" w:cs="Times New Roman"/>
          <w:color w:val="3F4443"/>
          <w:sz w:val="28"/>
          <w:szCs w:val="28"/>
        </w:rPr>
      </w:pPr>
      <w:r w:rsidRPr="003461E3">
        <w:rPr>
          <w:rFonts w:ascii="Times New Roman" w:eastAsia="Calibri" w:hAnsi="Times New Roman" w:cs="Times New Roman"/>
          <w:color w:val="3F4443"/>
          <w:sz w:val="28"/>
          <w:szCs w:val="28"/>
        </w:rPr>
        <w:t>Осипов Артем Леонидович, доцент кафедры уголовно-процессуального права</w:t>
      </w:r>
    </w:p>
    <w:p w:rsidR="003461E3" w:rsidRPr="003461E3" w:rsidRDefault="003461E3" w:rsidP="003461E3">
      <w:pPr>
        <w:spacing w:after="0" w:line="240" w:lineRule="auto"/>
        <w:ind w:firstLine="646"/>
        <w:rPr>
          <w:rFonts w:ascii="Times New Roman" w:eastAsia="Calibri" w:hAnsi="Times New Roman" w:cs="Times New Roman"/>
          <w:color w:val="3F4443"/>
          <w:sz w:val="28"/>
          <w:szCs w:val="28"/>
        </w:rPr>
      </w:pPr>
      <w:r w:rsidRPr="003461E3">
        <w:rPr>
          <w:rFonts w:ascii="Times New Roman" w:eastAsia="Calibri" w:hAnsi="Times New Roman" w:cs="Times New Roman"/>
          <w:color w:val="3F4443"/>
          <w:sz w:val="28"/>
          <w:szCs w:val="28"/>
        </w:rPr>
        <w:t>Приходько Михаил Анатольевич, доцент кафедры истории государства и права</w:t>
      </w:r>
    </w:p>
    <w:p w:rsidR="003461E3" w:rsidRPr="00C00F7F" w:rsidRDefault="003461E3" w:rsidP="003461E3">
      <w:pPr>
        <w:spacing w:after="0" w:line="240" w:lineRule="auto"/>
        <w:ind w:firstLine="646"/>
        <w:rPr>
          <w:rFonts w:ascii="Times New Roman" w:eastAsia="Calibri" w:hAnsi="Times New Roman" w:cs="Times New Roman"/>
          <w:color w:val="3F4443"/>
          <w:sz w:val="28"/>
          <w:szCs w:val="28"/>
        </w:rPr>
      </w:pPr>
      <w:r w:rsidRPr="003461E3">
        <w:rPr>
          <w:rFonts w:ascii="Times New Roman" w:eastAsia="Calibri" w:hAnsi="Times New Roman" w:cs="Times New Roman"/>
          <w:color w:val="3F4443"/>
          <w:sz w:val="28"/>
          <w:szCs w:val="28"/>
        </w:rPr>
        <w:t>Суспицына Татьяна Петровна, доцент кафедры уголовного права</w:t>
      </w:r>
    </w:p>
    <w:p w:rsidR="00530EA7" w:rsidRPr="003461E3" w:rsidRDefault="00530EA7" w:rsidP="00375B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EA7" w:rsidRPr="0034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760" w:rsidRDefault="00802760" w:rsidP="00375BE4">
      <w:pPr>
        <w:spacing w:after="0" w:line="240" w:lineRule="auto"/>
      </w:pPr>
      <w:r>
        <w:separator/>
      </w:r>
    </w:p>
  </w:endnote>
  <w:endnote w:type="continuationSeparator" w:id="0">
    <w:p w:rsidR="00802760" w:rsidRDefault="00802760" w:rsidP="0037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760" w:rsidRDefault="00802760" w:rsidP="00375BE4">
      <w:pPr>
        <w:spacing w:after="0" w:line="240" w:lineRule="auto"/>
      </w:pPr>
      <w:r>
        <w:separator/>
      </w:r>
    </w:p>
  </w:footnote>
  <w:footnote w:type="continuationSeparator" w:id="0">
    <w:p w:rsidR="00802760" w:rsidRDefault="00802760" w:rsidP="00375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948"/>
    <w:multiLevelType w:val="multilevel"/>
    <w:tmpl w:val="B260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20512"/>
    <w:multiLevelType w:val="multilevel"/>
    <w:tmpl w:val="47C2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714F54"/>
    <w:multiLevelType w:val="multilevel"/>
    <w:tmpl w:val="FB94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F1FEA"/>
    <w:multiLevelType w:val="hybridMultilevel"/>
    <w:tmpl w:val="04B0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0FB3"/>
    <w:multiLevelType w:val="multilevel"/>
    <w:tmpl w:val="0F3E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37D56"/>
    <w:multiLevelType w:val="multilevel"/>
    <w:tmpl w:val="6092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940F78"/>
    <w:multiLevelType w:val="multilevel"/>
    <w:tmpl w:val="34F0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744D24"/>
    <w:multiLevelType w:val="multilevel"/>
    <w:tmpl w:val="FFC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8F6C52"/>
    <w:multiLevelType w:val="multilevel"/>
    <w:tmpl w:val="B404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842B67"/>
    <w:multiLevelType w:val="multilevel"/>
    <w:tmpl w:val="B260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D5F71"/>
    <w:multiLevelType w:val="multilevel"/>
    <w:tmpl w:val="94D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35310C"/>
    <w:multiLevelType w:val="multilevel"/>
    <w:tmpl w:val="AE68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800E75"/>
    <w:multiLevelType w:val="multilevel"/>
    <w:tmpl w:val="9B1A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5B023D"/>
    <w:multiLevelType w:val="multilevel"/>
    <w:tmpl w:val="166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66226D"/>
    <w:multiLevelType w:val="multilevel"/>
    <w:tmpl w:val="B260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654F9"/>
    <w:multiLevelType w:val="multilevel"/>
    <w:tmpl w:val="1948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9D731C"/>
    <w:multiLevelType w:val="hybridMultilevel"/>
    <w:tmpl w:val="9D4E5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2C745C4"/>
    <w:multiLevelType w:val="hybridMultilevel"/>
    <w:tmpl w:val="527E22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D54A7"/>
    <w:multiLevelType w:val="multilevel"/>
    <w:tmpl w:val="94E8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BF1360"/>
    <w:multiLevelType w:val="multilevel"/>
    <w:tmpl w:val="202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996D79"/>
    <w:multiLevelType w:val="multilevel"/>
    <w:tmpl w:val="F246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3E4B48"/>
    <w:multiLevelType w:val="multilevel"/>
    <w:tmpl w:val="B596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8275FE"/>
    <w:multiLevelType w:val="multilevel"/>
    <w:tmpl w:val="B260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9B4338"/>
    <w:multiLevelType w:val="multilevel"/>
    <w:tmpl w:val="089A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1"/>
  </w:num>
  <w:num w:numId="3">
    <w:abstractNumId w:val="4"/>
  </w:num>
  <w:num w:numId="4">
    <w:abstractNumId w:val="11"/>
  </w:num>
  <w:num w:numId="5">
    <w:abstractNumId w:val="13"/>
  </w:num>
  <w:num w:numId="6">
    <w:abstractNumId w:val="2"/>
  </w:num>
  <w:num w:numId="7">
    <w:abstractNumId w:val="15"/>
  </w:num>
  <w:num w:numId="8">
    <w:abstractNumId w:val="19"/>
  </w:num>
  <w:num w:numId="9">
    <w:abstractNumId w:val="5"/>
  </w:num>
  <w:num w:numId="10">
    <w:abstractNumId w:val="1"/>
  </w:num>
  <w:num w:numId="11">
    <w:abstractNumId w:val="6"/>
  </w:num>
  <w:num w:numId="12">
    <w:abstractNumId w:val="23"/>
  </w:num>
  <w:num w:numId="13">
    <w:abstractNumId w:val="10"/>
  </w:num>
  <w:num w:numId="14">
    <w:abstractNumId w:val="20"/>
  </w:num>
  <w:num w:numId="15">
    <w:abstractNumId w:val="18"/>
  </w:num>
  <w:num w:numId="16">
    <w:abstractNumId w:val="22"/>
  </w:num>
  <w:num w:numId="17">
    <w:abstractNumId w:val="12"/>
  </w:num>
  <w:num w:numId="18">
    <w:abstractNumId w:val="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4"/>
  </w:num>
  <w:num w:numId="24">
    <w:abstractNumId w:val="16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10"/>
    <w:rsid w:val="000769C9"/>
    <w:rsid w:val="0020272C"/>
    <w:rsid w:val="0022044F"/>
    <w:rsid w:val="0032776B"/>
    <w:rsid w:val="003461E3"/>
    <w:rsid w:val="00375BE4"/>
    <w:rsid w:val="00505F34"/>
    <w:rsid w:val="00530EA7"/>
    <w:rsid w:val="006478C1"/>
    <w:rsid w:val="00802760"/>
    <w:rsid w:val="008F4510"/>
    <w:rsid w:val="008F7714"/>
    <w:rsid w:val="00C00F7F"/>
    <w:rsid w:val="00E43277"/>
    <w:rsid w:val="00F05173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3AAD"/>
  <w15:chartTrackingRefBased/>
  <w15:docId w15:val="{AF32FE5E-7C3A-46AA-BFEE-AAC1099F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BE4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5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5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75BE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5B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5B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75BE4"/>
  </w:style>
  <w:style w:type="character" w:customStyle="1" w:styleId="10">
    <w:name w:val="Заголовок 1 Знак"/>
    <w:basedOn w:val="a0"/>
    <w:link w:val="1"/>
    <w:uiPriority w:val="9"/>
    <w:rsid w:val="00375B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37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5BE4"/>
  </w:style>
  <w:style w:type="character" w:styleId="a4">
    <w:name w:val="Hyperlink"/>
    <w:basedOn w:val="a0"/>
    <w:uiPriority w:val="99"/>
    <w:semiHidden/>
    <w:unhideWhenUsed/>
    <w:rsid w:val="00375BE4"/>
    <w:rPr>
      <w:color w:val="0000FF"/>
      <w:u w:val="single"/>
    </w:rPr>
  </w:style>
  <w:style w:type="character" w:customStyle="1" w:styleId="mw-headline">
    <w:name w:val="mw-headline"/>
    <w:basedOn w:val="a0"/>
    <w:rsid w:val="00375BE4"/>
  </w:style>
  <w:style w:type="character" w:customStyle="1" w:styleId="mw-editsection">
    <w:name w:val="mw-editsection"/>
    <w:basedOn w:val="a0"/>
    <w:rsid w:val="00375BE4"/>
  </w:style>
  <w:style w:type="character" w:customStyle="1" w:styleId="mw-editsection-bracket">
    <w:name w:val="mw-editsection-bracket"/>
    <w:basedOn w:val="a0"/>
    <w:rsid w:val="00375BE4"/>
  </w:style>
  <w:style w:type="character" w:styleId="a5">
    <w:name w:val="FollowedHyperlink"/>
    <w:basedOn w:val="a0"/>
    <w:uiPriority w:val="99"/>
    <w:semiHidden/>
    <w:unhideWhenUsed/>
    <w:rsid w:val="00375BE4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375BE4"/>
  </w:style>
  <w:style w:type="character" w:customStyle="1" w:styleId="noprint">
    <w:name w:val="noprint"/>
    <w:basedOn w:val="a0"/>
    <w:rsid w:val="00375BE4"/>
  </w:style>
  <w:style w:type="character" w:styleId="a6">
    <w:name w:val="Strong"/>
    <w:basedOn w:val="a0"/>
    <w:uiPriority w:val="22"/>
    <w:qFormat/>
    <w:rsid w:val="00375BE4"/>
    <w:rPr>
      <w:b/>
      <w:bCs/>
    </w:rPr>
  </w:style>
  <w:style w:type="paragraph" w:customStyle="1" w:styleId="13">
    <w:name w:val="Текст выноски1"/>
    <w:basedOn w:val="a"/>
    <w:next w:val="a7"/>
    <w:link w:val="a8"/>
    <w:uiPriority w:val="99"/>
    <w:semiHidden/>
    <w:unhideWhenUsed/>
    <w:rsid w:val="0037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3"/>
    <w:uiPriority w:val="99"/>
    <w:semiHidden/>
    <w:rsid w:val="00375BE4"/>
    <w:rPr>
      <w:rFonts w:ascii="Tahoma" w:hAnsi="Tahoma" w:cs="Tahoma"/>
      <w:sz w:val="16"/>
      <w:szCs w:val="16"/>
    </w:rPr>
  </w:style>
  <w:style w:type="paragraph" w:customStyle="1" w:styleId="collapse-refs-p">
    <w:name w:val="collapse-refs-p"/>
    <w:basedOn w:val="a"/>
    <w:rsid w:val="0037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-text">
    <w:name w:val="reference-text"/>
    <w:basedOn w:val="a0"/>
    <w:rsid w:val="00375BE4"/>
  </w:style>
  <w:style w:type="character" w:customStyle="1" w:styleId="mw-cite-backlink">
    <w:name w:val="mw-cite-backlink"/>
    <w:basedOn w:val="a0"/>
    <w:rsid w:val="00375BE4"/>
  </w:style>
  <w:style w:type="character" w:customStyle="1" w:styleId="cite-accessibility-label">
    <w:name w:val="cite-accessibility-label"/>
    <w:basedOn w:val="a0"/>
    <w:rsid w:val="00375BE4"/>
  </w:style>
  <w:style w:type="character" w:customStyle="1" w:styleId="citation">
    <w:name w:val="citation"/>
    <w:basedOn w:val="a0"/>
    <w:rsid w:val="00375BE4"/>
  </w:style>
  <w:style w:type="character" w:customStyle="1" w:styleId="ref-info">
    <w:name w:val="ref-info"/>
    <w:basedOn w:val="a0"/>
    <w:rsid w:val="00375BE4"/>
  </w:style>
  <w:style w:type="character" w:customStyle="1" w:styleId="wikisource-ref">
    <w:name w:val="wikisource-ref"/>
    <w:basedOn w:val="a0"/>
    <w:rsid w:val="00375BE4"/>
  </w:style>
  <w:style w:type="character" w:customStyle="1" w:styleId="wikicommons-ref">
    <w:name w:val="wikicommons-ref"/>
    <w:basedOn w:val="a0"/>
    <w:rsid w:val="00375BE4"/>
  </w:style>
  <w:style w:type="paragraph" w:customStyle="1" w:styleId="justify">
    <w:name w:val="justify"/>
    <w:basedOn w:val="a"/>
    <w:rsid w:val="0037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7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7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next w:val="a9"/>
    <w:link w:val="aa"/>
    <w:uiPriority w:val="99"/>
    <w:unhideWhenUsed/>
    <w:rsid w:val="0037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4"/>
    <w:uiPriority w:val="99"/>
    <w:rsid w:val="00375BE4"/>
  </w:style>
  <w:style w:type="paragraph" w:customStyle="1" w:styleId="15">
    <w:name w:val="Нижний колонтитул1"/>
    <w:basedOn w:val="a"/>
    <w:next w:val="ab"/>
    <w:link w:val="ac"/>
    <w:uiPriority w:val="99"/>
    <w:semiHidden/>
    <w:unhideWhenUsed/>
    <w:rsid w:val="0037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5"/>
    <w:uiPriority w:val="99"/>
    <w:semiHidden/>
    <w:rsid w:val="00375BE4"/>
  </w:style>
  <w:style w:type="paragraph" w:customStyle="1" w:styleId="16">
    <w:name w:val="Текст сноски1"/>
    <w:basedOn w:val="a"/>
    <w:next w:val="ad"/>
    <w:link w:val="ae"/>
    <w:uiPriority w:val="99"/>
    <w:semiHidden/>
    <w:unhideWhenUsed/>
    <w:rsid w:val="00375BE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16"/>
    <w:uiPriority w:val="99"/>
    <w:semiHidden/>
    <w:rsid w:val="00375BE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75BE4"/>
    <w:rPr>
      <w:vertAlign w:val="superscript"/>
    </w:rPr>
  </w:style>
  <w:style w:type="character" w:customStyle="1" w:styleId="110">
    <w:name w:val="Заголовок 1 Знак1"/>
    <w:basedOn w:val="a0"/>
    <w:uiPriority w:val="9"/>
    <w:rsid w:val="00375B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17"/>
    <w:uiPriority w:val="99"/>
    <w:semiHidden/>
    <w:unhideWhenUsed/>
    <w:rsid w:val="0037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375BE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18"/>
    <w:uiPriority w:val="99"/>
    <w:semiHidden/>
    <w:unhideWhenUsed/>
    <w:rsid w:val="0037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9"/>
    <w:uiPriority w:val="99"/>
    <w:semiHidden/>
    <w:rsid w:val="00375BE4"/>
  </w:style>
  <w:style w:type="paragraph" w:styleId="ab">
    <w:name w:val="footer"/>
    <w:basedOn w:val="a"/>
    <w:link w:val="19"/>
    <w:uiPriority w:val="99"/>
    <w:semiHidden/>
    <w:unhideWhenUsed/>
    <w:rsid w:val="0037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b"/>
    <w:uiPriority w:val="99"/>
    <w:semiHidden/>
    <w:rsid w:val="00375BE4"/>
  </w:style>
  <w:style w:type="paragraph" w:styleId="ad">
    <w:name w:val="footnote text"/>
    <w:basedOn w:val="a"/>
    <w:link w:val="1a"/>
    <w:uiPriority w:val="99"/>
    <w:semiHidden/>
    <w:unhideWhenUsed/>
    <w:rsid w:val="00375BE4"/>
    <w:pPr>
      <w:spacing w:after="0" w:line="240" w:lineRule="auto"/>
    </w:pPr>
    <w:rPr>
      <w:sz w:val="20"/>
      <w:szCs w:val="20"/>
    </w:rPr>
  </w:style>
  <w:style w:type="character" w:customStyle="1" w:styleId="1a">
    <w:name w:val="Текст сноски Знак1"/>
    <w:basedOn w:val="a0"/>
    <w:link w:val="ad"/>
    <w:uiPriority w:val="99"/>
    <w:semiHidden/>
    <w:rsid w:val="00375BE4"/>
    <w:rPr>
      <w:sz w:val="20"/>
      <w:szCs w:val="20"/>
    </w:rPr>
  </w:style>
  <w:style w:type="table" w:styleId="af0">
    <w:name w:val="Table Grid"/>
    <w:basedOn w:val="a1"/>
    <w:uiPriority w:val="39"/>
    <w:rsid w:val="008F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_%D0%BE%D0%BA%D1%82%D1%8F%D0%B1%D1%80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2%D1%80%D0%B8%D0%B1%D1%83%D0%BD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46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56B28-B57B-4C98-B3FA-C5EEFEE5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Суспицына Татьяна Петровна</dc:creator>
  <cp:keywords/>
  <dc:description/>
  <cp:lastModifiedBy>Татьяна Суспицына</cp:lastModifiedBy>
  <cp:revision>8</cp:revision>
  <dcterms:created xsi:type="dcterms:W3CDTF">2025-11-21T14:13:00Z</dcterms:created>
  <dcterms:modified xsi:type="dcterms:W3CDTF">2025-12-06T06:28:00Z</dcterms:modified>
</cp:coreProperties>
</file>