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E3A9" w14:textId="77777777" w:rsidR="00077869" w:rsidRDefault="00077869" w:rsidP="00611A71">
      <w:pPr>
        <w:spacing w:after="0" w:line="240" w:lineRule="auto"/>
        <w:jc w:val="center"/>
        <w:rPr>
          <w:rFonts w:ascii="Times New Roman" w:eastAsia="Times New Roman" w:hAnsi="Times New Roman" w:cs="Times New Roman"/>
          <w:b/>
          <w:color w:val="000000"/>
          <w:kern w:val="2"/>
          <w:sz w:val="28"/>
          <w:szCs w:val="28"/>
          <w:lang w:eastAsia="ru-RU"/>
          <w14:ligatures w14:val="standardContextual"/>
        </w:rPr>
      </w:pPr>
    </w:p>
    <w:p w14:paraId="18F8BED2" w14:textId="02FF7CA1" w:rsidR="00077869" w:rsidRDefault="00077869" w:rsidP="00611A71">
      <w:pPr>
        <w:spacing w:after="0" w:line="240" w:lineRule="auto"/>
        <w:jc w:val="center"/>
        <w:rPr>
          <w:rFonts w:ascii="Times New Roman" w:eastAsia="Times New Roman" w:hAnsi="Times New Roman" w:cs="Times New Roman"/>
          <w:b/>
          <w:color w:val="000000"/>
          <w:kern w:val="2"/>
          <w:sz w:val="28"/>
          <w:szCs w:val="28"/>
          <w:lang w:eastAsia="ru-RU"/>
          <w14:ligatures w14:val="standardContextual"/>
        </w:rPr>
      </w:pPr>
      <w:r>
        <w:rPr>
          <w:rFonts w:ascii="Times New Roman" w:eastAsia="Times New Roman" w:hAnsi="Times New Roman" w:cs="Times New Roman"/>
          <w:b/>
          <w:noProof/>
          <w:color w:val="000000"/>
          <w:kern w:val="2"/>
          <w:sz w:val="28"/>
          <w:szCs w:val="28"/>
          <w:lang w:eastAsia="ru-RU"/>
          <w14:ligatures w14:val="standardContextual"/>
        </w:rPr>
        <w:t>МИНИСТЕРСТВО НАУКИ И ВЫСШЕГО ОБРАЗОВАНИЯ РОССИСКОЙ ФЕДЕРАЦИИ</w:t>
      </w:r>
    </w:p>
    <w:p w14:paraId="54999035" w14:textId="77777777" w:rsidR="00FF595D" w:rsidRPr="00CA07A9" w:rsidRDefault="00FF595D" w:rsidP="00611A71">
      <w:pPr>
        <w:spacing w:after="0" w:line="240" w:lineRule="auto"/>
        <w:jc w:val="center"/>
        <w:rPr>
          <w:rFonts w:ascii="Times New Roman" w:eastAsia="Times New Roman" w:hAnsi="Times New Roman" w:cs="Times New Roman"/>
          <w:b/>
          <w:color w:val="000000"/>
          <w:kern w:val="2"/>
          <w:sz w:val="28"/>
          <w:szCs w:val="28"/>
          <w:lang w:eastAsia="ru-RU"/>
          <w14:ligatures w14:val="standardContextual"/>
        </w:rPr>
      </w:pPr>
      <w:r w:rsidRPr="00CA07A9">
        <w:rPr>
          <w:rFonts w:ascii="Times New Roman" w:eastAsia="Times New Roman" w:hAnsi="Times New Roman" w:cs="Times New Roman"/>
          <w:b/>
          <w:color w:val="000000"/>
          <w:kern w:val="2"/>
          <w:sz w:val="28"/>
          <w:szCs w:val="28"/>
          <w:lang w:eastAsia="ru-RU"/>
          <w14:ligatures w14:val="standardContextual"/>
        </w:rPr>
        <w:t>ФЕДЕРАЛЬНОЕ ГОСУДАРСТВЕННОЕ АВТОНОМНОЕ ОБРАЗОВАТЕЛЬНОЕ УЧРЕЖДЕНИЕ ВЫСШЕГО ОБРАЗОВАНИЯ</w:t>
      </w:r>
    </w:p>
    <w:p w14:paraId="47067F12" w14:textId="61BBBD32" w:rsidR="00FF595D" w:rsidRPr="00CA07A9" w:rsidRDefault="00FF595D" w:rsidP="00611A71">
      <w:pPr>
        <w:spacing w:after="0" w:line="240" w:lineRule="auto"/>
        <w:jc w:val="center"/>
        <w:rPr>
          <w:rFonts w:ascii="Times New Roman" w:eastAsia="Times New Roman" w:hAnsi="Times New Roman" w:cs="Times New Roman"/>
          <w:b/>
          <w:color w:val="000000"/>
          <w:kern w:val="2"/>
          <w:sz w:val="28"/>
          <w:szCs w:val="28"/>
          <w:lang w:eastAsia="ru-RU"/>
          <w14:ligatures w14:val="standardContextual"/>
        </w:rPr>
      </w:pPr>
      <w:r w:rsidRPr="00CA07A9">
        <w:rPr>
          <w:rFonts w:ascii="Times New Roman" w:eastAsia="Times New Roman" w:hAnsi="Times New Roman" w:cs="Times New Roman"/>
          <w:b/>
          <w:color w:val="000000"/>
          <w:kern w:val="2"/>
          <w:sz w:val="28"/>
          <w:szCs w:val="28"/>
          <w:lang w:eastAsia="ru-RU"/>
          <w14:ligatures w14:val="standardContextual"/>
        </w:rPr>
        <w:t>«МОСКОВСКИЙ ГОСУДАРСТВЕННЫЙ ЮРИДИЧЕСКИЙ УНИВЕРСИТЕТ ИМЕНИ О.Е. КУТАФИНА (МГЮА)»</w:t>
      </w:r>
    </w:p>
    <w:p w14:paraId="525FA571" w14:textId="7A562484" w:rsidR="00FF595D" w:rsidRPr="00FF595D" w:rsidRDefault="00FF595D" w:rsidP="00611A71">
      <w:pPr>
        <w:spacing w:after="0" w:line="240" w:lineRule="auto"/>
        <w:jc w:val="both"/>
        <w:rPr>
          <w:rFonts w:ascii="Times New Roman" w:eastAsia="Times New Roman" w:hAnsi="Times New Roman" w:cs="Times New Roman"/>
          <w:b/>
          <w:color w:val="000000"/>
          <w:kern w:val="2"/>
          <w:sz w:val="28"/>
          <w:szCs w:val="28"/>
          <w:lang w:eastAsia="ru-RU"/>
          <w14:ligatures w14:val="standardContextual"/>
        </w:rPr>
      </w:pPr>
    </w:p>
    <w:tbl>
      <w:tblPr>
        <w:tblStyle w:val="TableGrid1"/>
        <w:tblpPr w:vertAnchor="text" w:tblpX="462" w:tblpY="1170"/>
        <w:tblOverlap w:val="never"/>
        <w:tblW w:w="9157" w:type="dxa"/>
        <w:tblInd w:w="0" w:type="dxa"/>
        <w:tblLook w:val="04A0" w:firstRow="1" w:lastRow="0" w:firstColumn="1" w:lastColumn="0" w:noHBand="0" w:noVBand="1"/>
      </w:tblPr>
      <w:tblGrid>
        <w:gridCol w:w="4816"/>
        <w:gridCol w:w="4341"/>
      </w:tblGrid>
      <w:tr w:rsidR="00FF595D" w:rsidRPr="00FF595D" w14:paraId="5B296C2B" w14:textId="77777777" w:rsidTr="00574068">
        <w:trPr>
          <w:trHeight w:val="431"/>
        </w:trPr>
        <w:tc>
          <w:tcPr>
            <w:tcW w:w="4816" w:type="dxa"/>
            <w:tcBorders>
              <w:top w:val="nil"/>
              <w:left w:val="nil"/>
              <w:bottom w:val="nil"/>
              <w:right w:val="nil"/>
            </w:tcBorders>
          </w:tcPr>
          <w:p w14:paraId="3A5AB7A5" w14:textId="77777777" w:rsidR="00FF595D" w:rsidRPr="00FF595D" w:rsidRDefault="00FF595D" w:rsidP="00611A71">
            <w:pPr>
              <w:rPr>
                <w:rFonts w:ascii="Times New Roman" w:hAnsi="Times New Roman" w:cs="Times New Roman"/>
                <w:b/>
                <w:color w:val="000000"/>
                <w:sz w:val="28"/>
              </w:rPr>
            </w:pPr>
            <w:r w:rsidRPr="00FF595D">
              <w:rPr>
                <w:rFonts w:ascii="Times New Roman" w:hAnsi="Times New Roman" w:cs="Times New Roman"/>
                <w:b/>
                <w:color w:val="000000"/>
                <w:sz w:val="28"/>
              </w:rPr>
              <w:t>УТВЕРЖДЕНА</w:t>
            </w:r>
          </w:p>
        </w:tc>
        <w:tc>
          <w:tcPr>
            <w:tcW w:w="4341" w:type="dxa"/>
            <w:tcBorders>
              <w:top w:val="nil"/>
              <w:left w:val="nil"/>
              <w:bottom w:val="nil"/>
              <w:right w:val="nil"/>
            </w:tcBorders>
          </w:tcPr>
          <w:p w14:paraId="4543F561" w14:textId="77777777" w:rsidR="00FF595D" w:rsidRPr="00FF595D" w:rsidRDefault="00FF595D" w:rsidP="00611A71">
            <w:pPr>
              <w:rPr>
                <w:rFonts w:ascii="Times New Roman" w:hAnsi="Times New Roman" w:cs="Times New Roman"/>
                <w:b/>
                <w:color w:val="000000"/>
                <w:sz w:val="28"/>
              </w:rPr>
            </w:pPr>
            <w:r w:rsidRPr="00FF595D">
              <w:rPr>
                <w:rFonts w:ascii="Times New Roman" w:hAnsi="Times New Roman" w:cs="Times New Roman"/>
                <w:b/>
                <w:color w:val="000000"/>
                <w:sz w:val="28"/>
              </w:rPr>
              <w:t>ПРИНЯТА</w:t>
            </w:r>
          </w:p>
        </w:tc>
      </w:tr>
      <w:tr w:rsidR="00FF595D" w:rsidRPr="00FF595D" w14:paraId="44D9A5E4" w14:textId="77777777" w:rsidTr="00574068">
        <w:trPr>
          <w:trHeight w:val="486"/>
        </w:trPr>
        <w:tc>
          <w:tcPr>
            <w:tcW w:w="4816" w:type="dxa"/>
            <w:tcBorders>
              <w:top w:val="nil"/>
              <w:left w:val="nil"/>
              <w:bottom w:val="nil"/>
              <w:right w:val="nil"/>
            </w:tcBorders>
            <w:vAlign w:val="bottom"/>
          </w:tcPr>
          <w:p w14:paraId="5F2796F8" w14:textId="77777777" w:rsidR="00FF595D" w:rsidRPr="00FF595D" w:rsidRDefault="00FF595D" w:rsidP="00611A71">
            <w:pPr>
              <w:rPr>
                <w:rFonts w:ascii="Times New Roman" w:hAnsi="Times New Roman" w:cs="Times New Roman"/>
                <w:color w:val="000000"/>
                <w:sz w:val="28"/>
              </w:rPr>
            </w:pPr>
            <w:r w:rsidRPr="00FF595D">
              <w:rPr>
                <w:rFonts w:ascii="Times New Roman" w:hAnsi="Times New Roman" w:cs="Times New Roman"/>
                <w:color w:val="000000"/>
                <w:sz w:val="28"/>
              </w:rPr>
              <w:t>Проректор по</w:t>
            </w:r>
          </w:p>
        </w:tc>
        <w:tc>
          <w:tcPr>
            <w:tcW w:w="4341" w:type="dxa"/>
            <w:tcBorders>
              <w:top w:val="nil"/>
              <w:left w:val="nil"/>
              <w:bottom w:val="nil"/>
              <w:right w:val="nil"/>
            </w:tcBorders>
            <w:vAlign w:val="bottom"/>
          </w:tcPr>
          <w:p w14:paraId="0CD790C6" w14:textId="77777777" w:rsidR="00FF595D" w:rsidRPr="00FF595D" w:rsidRDefault="00FF595D" w:rsidP="00611A71">
            <w:pPr>
              <w:rPr>
                <w:rFonts w:ascii="Times New Roman" w:hAnsi="Times New Roman" w:cs="Times New Roman"/>
                <w:color w:val="000000"/>
                <w:sz w:val="28"/>
              </w:rPr>
            </w:pPr>
            <w:r w:rsidRPr="00FF595D">
              <w:rPr>
                <w:rFonts w:ascii="Times New Roman" w:hAnsi="Times New Roman" w:cs="Times New Roman"/>
                <w:color w:val="000000"/>
                <w:sz w:val="28"/>
              </w:rPr>
              <w:t>на заседании кафедры</w:t>
            </w:r>
          </w:p>
        </w:tc>
      </w:tr>
      <w:tr w:rsidR="00FF595D" w:rsidRPr="00FF595D" w14:paraId="0F531F09" w14:textId="77777777" w:rsidTr="00574068">
        <w:trPr>
          <w:trHeight w:val="325"/>
        </w:trPr>
        <w:tc>
          <w:tcPr>
            <w:tcW w:w="4816" w:type="dxa"/>
            <w:tcBorders>
              <w:top w:val="nil"/>
              <w:left w:val="nil"/>
              <w:bottom w:val="nil"/>
              <w:right w:val="nil"/>
            </w:tcBorders>
          </w:tcPr>
          <w:p w14:paraId="6CBDEAE0" w14:textId="77777777" w:rsidR="00FF595D" w:rsidRPr="00FF595D" w:rsidRDefault="00FF595D" w:rsidP="00611A71">
            <w:pPr>
              <w:ind w:left="19"/>
              <w:rPr>
                <w:rFonts w:ascii="Times New Roman" w:hAnsi="Times New Roman" w:cs="Times New Roman"/>
                <w:color w:val="000000"/>
                <w:sz w:val="28"/>
              </w:rPr>
            </w:pPr>
            <w:r w:rsidRPr="00FF595D">
              <w:rPr>
                <w:rFonts w:ascii="Times New Roman" w:hAnsi="Times New Roman" w:cs="Times New Roman"/>
                <w:color w:val="000000"/>
                <w:sz w:val="28"/>
              </w:rPr>
              <w:t>стратегическому и</w:t>
            </w:r>
          </w:p>
        </w:tc>
        <w:tc>
          <w:tcPr>
            <w:tcW w:w="4341" w:type="dxa"/>
            <w:tcBorders>
              <w:top w:val="nil"/>
              <w:left w:val="nil"/>
              <w:bottom w:val="nil"/>
              <w:right w:val="nil"/>
            </w:tcBorders>
          </w:tcPr>
          <w:p w14:paraId="4CE8856A" w14:textId="09DE787A" w:rsidR="00FF595D" w:rsidRPr="00FF595D" w:rsidRDefault="0065564F" w:rsidP="00611A71">
            <w:pPr>
              <w:rPr>
                <w:rFonts w:ascii="Times New Roman" w:hAnsi="Times New Roman" w:cs="Times New Roman"/>
                <w:color w:val="000000"/>
                <w:sz w:val="28"/>
              </w:rPr>
            </w:pPr>
            <w:r>
              <w:rPr>
                <w:rFonts w:ascii="Times New Roman" w:hAnsi="Times New Roman" w:cs="Times New Roman"/>
                <w:color w:val="000000"/>
                <w:sz w:val="28"/>
              </w:rPr>
              <w:t>п</w:t>
            </w:r>
            <w:r w:rsidR="00FF595D" w:rsidRPr="00FF595D">
              <w:rPr>
                <w:rFonts w:ascii="Times New Roman" w:hAnsi="Times New Roman" w:cs="Times New Roman"/>
                <w:color w:val="000000"/>
                <w:sz w:val="28"/>
              </w:rPr>
              <w:t>ротокол</w:t>
            </w:r>
            <w:r w:rsidR="00FF595D">
              <w:rPr>
                <w:rFonts w:ascii="Times New Roman" w:hAnsi="Times New Roman" w:cs="Times New Roman"/>
                <w:noProof/>
                <w:color w:val="000000"/>
                <w:sz w:val="28"/>
              </w:rPr>
              <w:t xml:space="preserve"> № ____</w:t>
            </w:r>
          </w:p>
        </w:tc>
      </w:tr>
      <w:tr w:rsidR="00FF595D" w:rsidRPr="00FF595D" w14:paraId="3BEEF632" w14:textId="77777777" w:rsidTr="00574068">
        <w:trPr>
          <w:trHeight w:val="318"/>
        </w:trPr>
        <w:tc>
          <w:tcPr>
            <w:tcW w:w="4816" w:type="dxa"/>
            <w:tcBorders>
              <w:top w:val="nil"/>
              <w:left w:val="nil"/>
              <w:bottom w:val="nil"/>
              <w:right w:val="nil"/>
            </w:tcBorders>
          </w:tcPr>
          <w:p w14:paraId="02DA427D" w14:textId="77777777" w:rsidR="00FF595D" w:rsidRPr="00FF595D" w:rsidRDefault="00FF595D" w:rsidP="00611A71">
            <w:pPr>
              <w:rPr>
                <w:rFonts w:ascii="Times New Roman" w:hAnsi="Times New Roman" w:cs="Times New Roman"/>
                <w:color w:val="000000"/>
                <w:sz w:val="28"/>
              </w:rPr>
            </w:pPr>
            <w:r w:rsidRPr="00FF595D">
              <w:rPr>
                <w:rFonts w:ascii="Times New Roman" w:hAnsi="Times New Roman" w:cs="Times New Roman"/>
                <w:color w:val="000000"/>
                <w:sz w:val="28"/>
              </w:rPr>
              <w:t>международному развитию</w:t>
            </w:r>
          </w:p>
        </w:tc>
        <w:tc>
          <w:tcPr>
            <w:tcW w:w="4341" w:type="dxa"/>
            <w:tcBorders>
              <w:top w:val="nil"/>
              <w:left w:val="nil"/>
              <w:bottom w:val="nil"/>
              <w:right w:val="nil"/>
            </w:tcBorders>
          </w:tcPr>
          <w:p w14:paraId="0A355AF4" w14:textId="50C4DEBC" w:rsidR="00FF595D" w:rsidRPr="00FF595D" w:rsidRDefault="00F425FE" w:rsidP="00611A71">
            <w:pPr>
              <w:ind w:right="519"/>
              <w:rPr>
                <w:rFonts w:ascii="Times New Roman" w:hAnsi="Times New Roman" w:cs="Times New Roman"/>
                <w:color w:val="000000"/>
                <w:sz w:val="28"/>
              </w:rPr>
            </w:pPr>
            <w:r>
              <w:rPr>
                <w:rFonts w:ascii="Times New Roman" w:hAnsi="Times New Roman" w:cs="Times New Roman"/>
                <w:color w:val="000000"/>
                <w:sz w:val="28"/>
              </w:rPr>
              <w:t>«</w:t>
            </w:r>
            <w:r>
              <w:rPr>
                <w:rFonts w:ascii="Times New Roman" w:hAnsi="Times New Roman" w:cs="Times New Roman"/>
                <w:color w:val="000000"/>
                <w:sz w:val="28"/>
                <w:lang w:val="en-US"/>
              </w:rPr>
              <w:t>29</w:t>
            </w:r>
            <w:r>
              <w:rPr>
                <w:rFonts w:ascii="Times New Roman" w:hAnsi="Times New Roman" w:cs="Times New Roman"/>
                <w:color w:val="000000"/>
                <w:sz w:val="28"/>
              </w:rPr>
              <w:t>»</w:t>
            </w:r>
            <w:r>
              <w:rPr>
                <w:rFonts w:ascii="Times New Roman" w:hAnsi="Times New Roman" w:cs="Times New Roman"/>
                <w:color w:val="000000"/>
                <w:sz w:val="28"/>
                <w:lang w:val="en-US"/>
              </w:rPr>
              <w:t xml:space="preserve"> мая </w:t>
            </w:r>
            <w:r w:rsidR="0065564F">
              <w:rPr>
                <w:rFonts w:ascii="Times New Roman" w:hAnsi="Times New Roman" w:cs="Times New Roman"/>
                <w:color w:val="000000"/>
                <w:sz w:val="28"/>
              </w:rPr>
              <w:t>2024 г.</w:t>
            </w:r>
          </w:p>
        </w:tc>
      </w:tr>
      <w:tr w:rsidR="00FF595D" w:rsidRPr="00FF595D" w14:paraId="28CCE5A3" w14:textId="77777777" w:rsidTr="00574068">
        <w:trPr>
          <w:trHeight w:val="359"/>
        </w:trPr>
        <w:tc>
          <w:tcPr>
            <w:tcW w:w="4816" w:type="dxa"/>
            <w:tcBorders>
              <w:top w:val="nil"/>
              <w:left w:val="nil"/>
              <w:bottom w:val="nil"/>
              <w:right w:val="nil"/>
            </w:tcBorders>
          </w:tcPr>
          <w:p w14:paraId="3EBF864D" w14:textId="77777777" w:rsidR="00FF595D" w:rsidRDefault="00FF595D" w:rsidP="00611A71">
            <w:pPr>
              <w:rPr>
                <w:rFonts w:ascii="Times New Roman" w:hAnsi="Times New Roman" w:cs="Times New Roman"/>
                <w:color w:val="000000"/>
                <w:sz w:val="28"/>
              </w:rPr>
            </w:pPr>
            <w:r>
              <w:rPr>
                <w:rFonts w:ascii="Times New Roman" w:hAnsi="Times New Roman" w:cs="Times New Roman"/>
                <w:noProof/>
                <w:color w:val="000000"/>
                <w:sz w:val="28"/>
              </w:rPr>
              <w:t>____________</w:t>
            </w:r>
            <w:r w:rsidRPr="00FF595D">
              <w:rPr>
                <w:rFonts w:ascii="Times New Roman" w:hAnsi="Times New Roman" w:cs="Times New Roman"/>
                <w:color w:val="000000"/>
                <w:sz w:val="28"/>
              </w:rPr>
              <w:t>М.В. Мажорина</w:t>
            </w:r>
          </w:p>
          <w:p w14:paraId="5967A56F" w14:textId="099ABB2D" w:rsidR="0065564F" w:rsidRPr="00FF595D" w:rsidRDefault="0065564F" w:rsidP="00611A71">
            <w:pPr>
              <w:rPr>
                <w:rFonts w:ascii="Times New Roman" w:hAnsi="Times New Roman" w:cs="Times New Roman"/>
                <w:color w:val="000000"/>
                <w:sz w:val="28"/>
              </w:rPr>
            </w:pPr>
            <w:r>
              <w:rPr>
                <w:rFonts w:ascii="Times New Roman" w:hAnsi="Times New Roman" w:cs="Times New Roman"/>
                <w:color w:val="000000"/>
                <w:sz w:val="28"/>
              </w:rPr>
              <w:t>«___»______________2024 г.</w:t>
            </w:r>
          </w:p>
        </w:tc>
        <w:tc>
          <w:tcPr>
            <w:tcW w:w="4341" w:type="dxa"/>
            <w:tcBorders>
              <w:top w:val="nil"/>
              <w:left w:val="nil"/>
              <w:bottom w:val="nil"/>
              <w:right w:val="nil"/>
            </w:tcBorders>
          </w:tcPr>
          <w:p w14:paraId="61957A94" w14:textId="77777777" w:rsidR="00FF595D" w:rsidRDefault="00FF595D" w:rsidP="00611A71">
            <w:pPr>
              <w:rPr>
                <w:rFonts w:ascii="Times New Roman" w:hAnsi="Times New Roman" w:cs="Times New Roman"/>
                <w:color w:val="000000"/>
                <w:sz w:val="28"/>
              </w:rPr>
            </w:pPr>
            <w:r w:rsidRPr="00FF595D">
              <w:rPr>
                <w:rFonts w:ascii="Times New Roman" w:hAnsi="Times New Roman" w:cs="Times New Roman"/>
                <w:color w:val="000000"/>
                <w:sz w:val="28"/>
              </w:rPr>
              <w:t>Заведующий кафедрой</w:t>
            </w:r>
          </w:p>
          <w:p w14:paraId="3E8C7C12" w14:textId="549005D2" w:rsidR="0065564F" w:rsidRDefault="0065564F" w:rsidP="00611A71">
            <w:pPr>
              <w:rPr>
                <w:rFonts w:ascii="Times New Roman" w:hAnsi="Times New Roman" w:cs="Times New Roman"/>
                <w:color w:val="000000"/>
                <w:sz w:val="28"/>
              </w:rPr>
            </w:pPr>
            <w:r>
              <w:rPr>
                <w:rFonts w:ascii="Times New Roman" w:hAnsi="Times New Roman" w:cs="Times New Roman"/>
                <w:color w:val="000000"/>
                <w:sz w:val="28"/>
              </w:rPr>
              <w:t>_______________Е.Ю. Грачева</w:t>
            </w:r>
          </w:p>
          <w:p w14:paraId="7842769A" w14:textId="77777777" w:rsidR="0065564F" w:rsidRPr="00FF595D" w:rsidRDefault="0065564F" w:rsidP="00611A71">
            <w:pPr>
              <w:rPr>
                <w:rFonts w:ascii="Times New Roman" w:hAnsi="Times New Roman" w:cs="Times New Roman"/>
                <w:color w:val="000000"/>
                <w:sz w:val="28"/>
              </w:rPr>
            </w:pPr>
          </w:p>
        </w:tc>
      </w:tr>
      <w:tr w:rsidR="00FF595D" w:rsidRPr="00FF595D" w14:paraId="75E5547A" w14:textId="77777777" w:rsidTr="00574068">
        <w:trPr>
          <w:trHeight w:val="328"/>
        </w:trPr>
        <w:tc>
          <w:tcPr>
            <w:tcW w:w="4816" w:type="dxa"/>
            <w:tcBorders>
              <w:top w:val="nil"/>
              <w:left w:val="nil"/>
              <w:bottom w:val="nil"/>
              <w:right w:val="nil"/>
            </w:tcBorders>
          </w:tcPr>
          <w:p w14:paraId="57926313" w14:textId="3D3BEB52" w:rsidR="00FF595D" w:rsidRPr="00FF595D" w:rsidRDefault="00FF595D" w:rsidP="00611A71">
            <w:pPr>
              <w:ind w:right="1037"/>
              <w:rPr>
                <w:rFonts w:ascii="Times New Roman" w:hAnsi="Times New Roman" w:cs="Times New Roman"/>
                <w:color w:val="000000"/>
                <w:sz w:val="28"/>
              </w:rPr>
            </w:pPr>
          </w:p>
        </w:tc>
        <w:tc>
          <w:tcPr>
            <w:tcW w:w="4341" w:type="dxa"/>
            <w:tcBorders>
              <w:top w:val="nil"/>
              <w:left w:val="nil"/>
              <w:bottom w:val="nil"/>
              <w:right w:val="nil"/>
            </w:tcBorders>
          </w:tcPr>
          <w:p w14:paraId="25EFA6F9" w14:textId="28DA810C" w:rsidR="00FF595D" w:rsidRPr="00FF595D" w:rsidRDefault="00FF595D" w:rsidP="00611A71">
            <w:pPr>
              <w:jc w:val="right"/>
              <w:rPr>
                <w:rFonts w:ascii="Times New Roman" w:hAnsi="Times New Roman" w:cs="Times New Roman"/>
                <w:color w:val="000000"/>
                <w:sz w:val="28"/>
              </w:rPr>
            </w:pPr>
          </w:p>
        </w:tc>
      </w:tr>
    </w:tbl>
    <w:p w14:paraId="2F8BEC5E"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25F7912A"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2588C8E2"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0B8F4AAA"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133016F4"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36ED5526"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49E869B9"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742CACA7"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70E889B0"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23F70B11"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577054D4"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0B733810"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17270C92" w14:textId="77777777" w:rsidR="0065564F" w:rsidRDefault="0065564F"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5019EBA5" w14:textId="77777777" w:rsidR="0065564F" w:rsidRDefault="0065564F"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368BB6B9" w14:textId="68EFF1D2" w:rsidR="007C31B1" w:rsidRDefault="007C31B1" w:rsidP="007C31B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0D71F209" w14:textId="77777777" w:rsidR="0065564F" w:rsidRDefault="0065564F"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78F0177A" w14:textId="77777777" w:rsidR="0065564F" w:rsidRDefault="0065564F"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2DC1924A" w14:textId="77777777" w:rsidR="0065564F" w:rsidRDefault="00FF595D" w:rsidP="00611A71">
      <w:pPr>
        <w:spacing w:after="0" w:line="240" w:lineRule="auto"/>
        <w:ind w:left="298" w:right="134" w:hanging="10"/>
        <w:jc w:val="center"/>
        <w:rPr>
          <w:rFonts w:ascii="Times New Roman" w:eastAsia="Times New Roman" w:hAnsi="Times New Roman" w:cs="Times New Roman"/>
          <w:b/>
          <w:color w:val="000000"/>
          <w:kern w:val="2"/>
          <w:sz w:val="30"/>
          <w:szCs w:val="24"/>
          <w:lang w:eastAsia="ru-RU"/>
          <w14:ligatures w14:val="standardContextual"/>
        </w:rPr>
      </w:pPr>
      <w:r w:rsidRPr="0065564F">
        <w:rPr>
          <w:rFonts w:ascii="Times New Roman" w:eastAsia="Times New Roman" w:hAnsi="Times New Roman" w:cs="Times New Roman"/>
          <w:b/>
          <w:color w:val="000000"/>
          <w:kern w:val="2"/>
          <w:sz w:val="30"/>
          <w:szCs w:val="24"/>
          <w:lang w:eastAsia="ru-RU"/>
          <w14:ligatures w14:val="standardContextual"/>
        </w:rPr>
        <w:t xml:space="preserve">СТРАТЕГИЯ РАЗВИТИЯ </w:t>
      </w:r>
    </w:p>
    <w:p w14:paraId="5E3A78A1" w14:textId="7615FB2B" w:rsidR="00FF595D" w:rsidRDefault="00FF595D" w:rsidP="00611A71">
      <w:pPr>
        <w:spacing w:after="0" w:line="240" w:lineRule="auto"/>
        <w:ind w:left="298" w:right="134" w:hanging="10"/>
        <w:jc w:val="center"/>
        <w:rPr>
          <w:rFonts w:ascii="Times New Roman" w:eastAsia="Times New Roman" w:hAnsi="Times New Roman" w:cs="Times New Roman"/>
          <w:b/>
          <w:color w:val="000000"/>
          <w:kern w:val="2"/>
          <w:sz w:val="30"/>
          <w:szCs w:val="24"/>
          <w:lang w:eastAsia="ru-RU"/>
          <w14:ligatures w14:val="standardContextual"/>
        </w:rPr>
      </w:pPr>
      <w:r w:rsidRPr="0065564F">
        <w:rPr>
          <w:rFonts w:ascii="Times New Roman" w:eastAsia="Times New Roman" w:hAnsi="Times New Roman" w:cs="Times New Roman"/>
          <w:b/>
          <w:color w:val="000000"/>
          <w:kern w:val="2"/>
          <w:sz w:val="30"/>
          <w:szCs w:val="24"/>
          <w:lang w:eastAsia="ru-RU"/>
          <w14:ligatures w14:val="standardContextual"/>
        </w:rPr>
        <w:t>КАФЕДРЫ ФИНАНСОВОГО ПРАВА</w:t>
      </w:r>
    </w:p>
    <w:p w14:paraId="68A0E2D3" w14:textId="5FDEAC18" w:rsidR="0065564F" w:rsidRPr="0065564F" w:rsidRDefault="0065564F" w:rsidP="00611A71">
      <w:pPr>
        <w:spacing w:after="0" w:line="240" w:lineRule="auto"/>
        <w:ind w:left="298" w:right="134" w:hanging="10"/>
        <w:jc w:val="center"/>
        <w:rPr>
          <w:rFonts w:ascii="Times New Roman" w:eastAsia="Times New Roman" w:hAnsi="Times New Roman" w:cs="Times New Roman"/>
          <w:b/>
          <w:color w:val="000000"/>
          <w:kern w:val="2"/>
          <w:sz w:val="30"/>
          <w:szCs w:val="24"/>
          <w:lang w:eastAsia="ru-RU"/>
          <w14:ligatures w14:val="standardContextual"/>
        </w:rPr>
      </w:pPr>
      <w:r>
        <w:rPr>
          <w:rFonts w:ascii="Times New Roman" w:eastAsia="Times New Roman" w:hAnsi="Times New Roman" w:cs="Times New Roman"/>
          <w:b/>
          <w:color w:val="000000"/>
          <w:kern w:val="2"/>
          <w:sz w:val="30"/>
          <w:szCs w:val="24"/>
          <w:lang w:eastAsia="ru-RU"/>
          <w14:ligatures w14:val="standardContextual"/>
        </w:rPr>
        <w:t>на 2024 – 2034 гг.</w:t>
      </w:r>
    </w:p>
    <w:p w14:paraId="0432A8E2"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2685AB43"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7107F5EA"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59720446" w14:textId="77777777" w:rsidR="00FF595D" w:rsidRDefault="00FF595D"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201E8F4F" w14:textId="77777777" w:rsidR="0065564F" w:rsidRDefault="0065564F" w:rsidP="00611A71">
      <w:pPr>
        <w:spacing w:after="0" w:line="240" w:lineRule="auto"/>
        <w:ind w:right="134"/>
        <w:rPr>
          <w:rFonts w:ascii="Times New Roman" w:eastAsia="Times New Roman" w:hAnsi="Times New Roman" w:cs="Times New Roman"/>
          <w:color w:val="000000"/>
          <w:kern w:val="2"/>
          <w:sz w:val="30"/>
          <w:szCs w:val="24"/>
          <w:lang w:eastAsia="ru-RU"/>
          <w14:ligatures w14:val="standardContextual"/>
        </w:rPr>
      </w:pPr>
    </w:p>
    <w:p w14:paraId="07C6B11D" w14:textId="77777777" w:rsidR="0065564F" w:rsidRDefault="0065564F"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6C85514A" w14:textId="77777777" w:rsidR="0065564F" w:rsidRDefault="0065564F"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70D9CDA5" w14:textId="6147C643" w:rsidR="0088655E" w:rsidRDefault="0088655E"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498DD596" w14:textId="77777777" w:rsidR="0088655E" w:rsidRDefault="0088655E"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0CF2ADA3" w14:textId="77777777" w:rsidR="0088655E" w:rsidRDefault="0088655E"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0E3B9D62" w14:textId="77777777" w:rsidR="0088655E" w:rsidRDefault="0088655E" w:rsidP="0088655E">
      <w:pPr>
        <w:spacing w:after="0" w:line="240" w:lineRule="auto"/>
        <w:ind w:right="134"/>
        <w:rPr>
          <w:rFonts w:ascii="Times New Roman" w:eastAsia="Times New Roman" w:hAnsi="Times New Roman" w:cs="Times New Roman"/>
          <w:color w:val="000000"/>
          <w:kern w:val="2"/>
          <w:sz w:val="30"/>
          <w:szCs w:val="24"/>
          <w:lang w:eastAsia="ru-RU"/>
          <w14:ligatures w14:val="standardContextual"/>
        </w:rPr>
      </w:pPr>
    </w:p>
    <w:p w14:paraId="518C8715" w14:textId="77777777" w:rsidR="0065564F" w:rsidRDefault="0065564F" w:rsidP="00611A71">
      <w:pPr>
        <w:spacing w:after="0" w:line="240" w:lineRule="auto"/>
        <w:ind w:left="298" w:right="134" w:hanging="10"/>
        <w:jc w:val="center"/>
        <w:rPr>
          <w:rFonts w:ascii="Times New Roman" w:eastAsia="Times New Roman" w:hAnsi="Times New Roman" w:cs="Times New Roman"/>
          <w:color w:val="000000"/>
          <w:kern w:val="2"/>
          <w:sz w:val="30"/>
          <w:szCs w:val="24"/>
          <w:lang w:eastAsia="ru-RU"/>
          <w14:ligatures w14:val="standardContextual"/>
        </w:rPr>
      </w:pPr>
    </w:p>
    <w:p w14:paraId="2342D63D" w14:textId="77777777" w:rsidR="00FF595D" w:rsidRPr="00FF595D" w:rsidRDefault="00FF595D" w:rsidP="00611A71">
      <w:pPr>
        <w:spacing w:after="0" w:line="240" w:lineRule="auto"/>
        <w:ind w:left="298" w:right="134" w:hanging="10"/>
        <w:jc w:val="center"/>
        <w:rPr>
          <w:rFonts w:ascii="Times New Roman" w:eastAsia="Times New Roman" w:hAnsi="Times New Roman" w:cs="Times New Roman"/>
          <w:b/>
          <w:color w:val="000000"/>
          <w:kern w:val="2"/>
          <w:sz w:val="28"/>
          <w:szCs w:val="24"/>
          <w:lang w:eastAsia="ru-RU"/>
          <w14:ligatures w14:val="standardContextual"/>
        </w:rPr>
      </w:pPr>
      <w:r w:rsidRPr="00FF595D">
        <w:rPr>
          <w:rFonts w:ascii="Times New Roman" w:eastAsia="Times New Roman" w:hAnsi="Times New Roman" w:cs="Times New Roman"/>
          <w:b/>
          <w:color w:val="000000"/>
          <w:kern w:val="2"/>
          <w:sz w:val="30"/>
          <w:szCs w:val="24"/>
          <w:lang w:eastAsia="ru-RU"/>
          <w14:ligatures w14:val="standardContextual"/>
        </w:rPr>
        <w:t>Москва</w:t>
      </w:r>
    </w:p>
    <w:p w14:paraId="71F1D59F" w14:textId="0CD525A8" w:rsidR="009062CC" w:rsidRPr="00CA07A9" w:rsidRDefault="009062CC" w:rsidP="00611A71">
      <w:pPr>
        <w:spacing w:after="917" w:line="240" w:lineRule="auto"/>
        <w:ind w:left="188" w:right="24" w:hanging="10"/>
        <w:jc w:val="center"/>
        <w:rPr>
          <w:rFonts w:ascii="Times New Roman" w:eastAsia="Times New Roman" w:hAnsi="Times New Roman" w:cs="Times New Roman"/>
          <w:b/>
          <w:color w:val="000000"/>
          <w:kern w:val="2"/>
          <w:sz w:val="28"/>
          <w:szCs w:val="24"/>
          <w:lang w:eastAsia="ru-RU"/>
          <w14:ligatures w14:val="standardContextual"/>
        </w:rPr>
      </w:pPr>
      <w:r w:rsidRPr="00CA07A9">
        <w:rPr>
          <w:rFonts w:ascii="Times New Roman" w:eastAsia="Times New Roman" w:hAnsi="Times New Roman" w:cs="Times New Roman"/>
          <w:b/>
          <w:color w:val="000000"/>
          <w:kern w:val="2"/>
          <w:sz w:val="28"/>
          <w:szCs w:val="24"/>
          <w:lang w:eastAsia="ru-RU"/>
          <w14:ligatures w14:val="standardContextual"/>
        </w:rPr>
        <w:t>2024</w:t>
      </w:r>
    </w:p>
    <w:p w14:paraId="35DDB829" w14:textId="3DA5240B" w:rsidR="00395A3B" w:rsidRDefault="00E869B5" w:rsidP="00383370">
      <w:pPr>
        <w:pStyle w:val="a3"/>
        <w:jc w:val="center"/>
        <w:outlineLvl w:val="0"/>
        <w:rPr>
          <w:rStyle w:val="a5"/>
          <w:rFonts w:ascii="Times New Roman" w:hAnsi="Times New Roman" w:cs="Times New Roman"/>
          <w:b/>
          <w:sz w:val="28"/>
          <w:szCs w:val="28"/>
        </w:rPr>
      </w:pPr>
      <w:r w:rsidRPr="00E869B5">
        <w:rPr>
          <w:rFonts w:ascii="Times New Roman" w:eastAsia="Times New Roman" w:hAnsi="Times New Roman" w:cs="Times New Roman"/>
          <w:b/>
          <w:color w:val="000000"/>
          <w:kern w:val="2"/>
          <w:sz w:val="28"/>
          <w:szCs w:val="28"/>
          <w:lang w:eastAsia="ru-RU"/>
          <w14:ligatures w14:val="standardContextual"/>
        </w:rPr>
        <w:lastRenderedPageBreak/>
        <w:t>Р</w:t>
      </w:r>
      <w:r w:rsidRPr="00E869B5">
        <w:rPr>
          <w:rStyle w:val="a5"/>
          <w:rFonts w:ascii="Times New Roman" w:hAnsi="Times New Roman" w:cs="Times New Roman"/>
          <w:b/>
          <w:sz w:val="28"/>
          <w:szCs w:val="28"/>
        </w:rPr>
        <w:t>АЗДЕЛ 1. СОВРЕМЕННОЕ СОСТОЯНИЕ КАФЕДРЫ</w:t>
      </w:r>
    </w:p>
    <w:p w14:paraId="6E93C719" w14:textId="77777777" w:rsidR="00383370" w:rsidRDefault="00383370" w:rsidP="00383370">
      <w:pPr>
        <w:spacing w:after="0" w:line="240" w:lineRule="auto"/>
        <w:jc w:val="both"/>
        <w:rPr>
          <w:rFonts w:ascii="Times New Roman" w:eastAsia="Calibri" w:hAnsi="Times New Roman" w:cs="Times New Roman"/>
          <w:sz w:val="28"/>
          <w:szCs w:val="28"/>
        </w:rPr>
      </w:pPr>
    </w:p>
    <w:p w14:paraId="57B89289" w14:textId="3649FB3A" w:rsidR="00C9178E" w:rsidRPr="00C9178E" w:rsidRDefault="00C9178E" w:rsidP="00383370">
      <w:pPr>
        <w:spacing w:after="0" w:line="240" w:lineRule="auto"/>
        <w:ind w:firstLine="708"/>
        <w:jc w:val="both"/>
        <w:rPr>
          <w:rFonts w:ascii="Times New Roman" w:eastAsia="Calibri" w:hAnsi="Times New Roman" w:cs="Times New Roman"/>
          <w:b/>
          <w:bCs/>
          <w:sz w:val="28"/>
          <w:szCs w:val="28"/>
        </w:rPr>
      </w:pPr>
      <w:r w:rsidRPr="00C9178E">
        <w:rPr>
          <w:rFonts w:ascii="Times New Roman" w:eastAsia="Calibri" w:hAnsi="Times New Roman" w:cs="Times New Roman"/>
          <w:sz w:val="28"/>
          <w:szCs w:val="28"/>
        </w:rPr>
        <w:t xml:space="preserve">Осознавая значимость финансов в рыночной экономике, необходимость и потенциальные возможности финансово-правового инструментария по воздействию на общественные процессы, в 1994 году по инициативе Олега Емельяновича Кутафина в соответствии с решением Ученого совета в Московской государственной юридической академии была создана кафедра финансового права и бухгалтерского учета (с 2011 года — кафедра финансового права). К моменту формирования первой подобной кафедры в Академии, во Всесоюзном юридическом заочном институте существовали традиции преподавания финансового права, заложенные одним из основоположников советского финансового права — профессором Е. А. Ровинским, автором одного из первых учебников «Советское финансовое право», ставшего для многих поколений юристов главным при освоении науки финансового права. Е. А. Ровинского называли своим учителем профессора Л. К. Воронова, Н. И. Химичева и О. Н. Горбунова, создавшие фундамент современной науки финансового права, и многие другие ученые в нашей стране и за рубежом. Профессор О. Н. Горбунова стала первым заведующим кафедрой. </w:t>
      </w:r>
    </w:p>
    <w:p w14:paraId="5EDA708D" w14:textId="78AB71A5" w:rsidR="00C9178E" w:rsidRPr="00C9178E" w:rsidRDefault="00935B69" w:rsidP="00611A7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 200</w:t>
      </w:r>
      <w:r w:rsidR="009C414A">
        <w:rPr>
          <w:rFonts w:ascii="Times New Roman" w:eastAsia="Calibri" w:hAnsi="Times New Roman" w:cs="Times New Roman"/>
          <w:sz w:val="28"/>
          <w:szCs w:val="28"/>
        </w:rPr>
        <w:t>6</w:t>
      </w:r>
      <w:r w:rsidR="00C9178E" w:rsidRPr="00C9178E">
        <w:rPr>
          <w:rFonts w:ascii="Times New Roman" w:eastAsia="Calibri" w:hAnsi="Times New Roman" w:cs="Times New Roman"/>
          <w:sz w:val="28"/>
          <w:szCs w:val="28"/>
        </w:rPr>
        <w:t xml:space="preserve"> года заведующим кафедрой финансового права становится известный специалист в области финансового права – д.ю.н., профессор, Заслуженный юрист РФ Грачева Елена Юрьевна. Профессор Грачева Е. Ю. в работах основное внимание уделяет проблемам правового регулирования финансового контроля в целом и государственного финансового контроля в частности в условиях формирования рыночной и постиндустриальной моделей экономики. Е. Ю. Грачева активно участвует в подготовке научных и педагогических кадров. Под ее научным руководством успешно защищены 49 кандидатских и 21 докторских диссертаций по различным проблемам финансового права. Профессор Е. Ю. Грачева с 2016 года — председатель Экспертного совета по праву и политологии Высшей аттестационной комиссии России. </w:t>
      </w:r>
    </w:p>
    <w:p w14:paraId="1DC3F3AE" w14:textId="77777777" w:rsidR="002D3586" w:rsidRDefault="00C9178E" w:rsidP="00611A71">
      <w:pPr>
        <w:spacing w:after="0" w:line="240" w:lineRule="auto"/>
        <w:ind w:firstLine="709"/>
        <w:jc w:val="both"/>
        <w:rPr>
          <w:rFonts w:ascii="Times New Roman" w:eastAsia="Calibri" w:hAnsi="Times New Roman" w:cs="Times New Roman"/>
          <w:sz w:val="28"/>
          <w:szCs w:val="28"/>
        </w:rPr>
      </w:pPr>
      <w:r w:rsidRPr="00C9178E">
        <w:rPr>
          <w:rFonts w:ascii="Times New Roman" w:eastAsia="Calibri" w:hAnsi="Times New Roman" w:cs="Times New Roman"/>
          <w:sz w:val="28"/>
          <w:szCs w:val="28"/>
        </w:rPr>
        <w:t xml:space="preserve">Кафедра финансового права дважды в год в рамках «Кутафинских чтений» в ноябре и Международного юридического форума в апреле проводит секционные заседания, круглые столы по всем актуальным проблемам финансового права. </w:t>
      </w:r>
    </w:p>
    <w:p w14:paraId="7D1CC8CE" w14:textId="3EBCA72F" w:rsidR="00C9178E" w:rsidRPr="00C9178E" w:rsidRDefault="00C9178E" w:rsidP="00611A71">
      <w:pPr>
        <w:spacing w:after="0" w:line="240" w:lineRule="auto"/>
        <w:ind w:firstLine="709"/>
        <w:jc w:val="both"/>
        <w:rPr>
          <w:rFonts w:ascii="Times New Roman" w:eastAsia="Calibri" w:hAnsi="Times New Roman" w:cs="Times New Roman"/>
          <w:sz w:val="28"/>
          <w:szCs w:val="28"/>
        </w:rPr>
      </w:pPr>
      <w:r w:rsidRPr="00C9178E">
        <w:rPr>
          <w:rFonts w:ascii="Times New Roman" w:eastAsia="Calibri" w:hAnsi="Times New Roman" w:cs="Times New Roman"/>
          <w:sz w:val="28"/>
          <w:szCs w:val="28"/>
        </w:rPr>
        <w:t>С 2020 года ежегодно проводится Финансово-правовой форум «Финансовое пр</w:t>
      </w:r>
      <w:r w:rsidR="002D3586">
        <w:rPr>
          <w:rFonts w:ascii="Times New Roman" w:eastAsia="Calibri" w:hAnsi="Times New Roman" w:cs="Times New Roman"/>
          <w:sz w:val="28"/>
          <w:szCs w:val="28"/>
        </w:rPr>
        <w:t xml:space="preserve">аво и современный миропорядок» в рамках реализации программы стратегического академического лидерства «Приоритет-2030». </w:t>
      </w:r>
      <w:r w:rsidRPr="00C9178E">
        <w:rPr>
          <w:rFonts w:ascii="Times New Roman" w:eastAsia="Calibri" w:hAnsi="Times New Roman" w:cs="Times New Roman"/>
          <w:sz w:val="28"/>
          <w:szCs w:val="28"/>
        </w:rPr>
        <w:t xml:space="preserve">Традиционное тесное сотрудничество и взаимодействие ученых по финансовому праву позволило создать Международную ассоциацию финансового права, президентом которой в настоящее время является профессор Е. Ю. Грачева. </w:t>
      </w:r>
    </w:p>
    <w:p w14:paraId="54508324" w14:textId="77777777" w:rsidR="00C9178E" w:rsidRDefault="00C9178E" w:rsidP="00611A71">
      <w:pPr>
        <w:spacing w:after="0" w:line="240" w:lineRule="auto"/>
        <w:ind w:firstLine="709"/>
        <w:jc w:val="both"/>
        <w:rPr>
          <w:rFonts w:ascii="Times New Roman" w:eastAsia="Calibri" w:hAnsi="Times New Roman" w:cs="Times New Roman"/>
          <w:sz w:val="28"/>
          <w:szCs w:val="28"/>
        </w:rPr>
      </w:pPr>
      <w:r w:rsidRPr="00C9178E">
        <w:rPr>
          <w:rFonts w:ascii="Times New Roman" w:eastAsia="Calibri" w:hAnsi="Times New Roman" w:cs="Times New Roman"/>
          <w:sz w:val="28"/>
          <w:szCs w:val="28"/>
        </w:rPr>
        <w:t xml:space="preserve">Коллективом кафедры финансового права в настоящее время разработаны рабочие программы по всем дисциплинам, преподаваемым </w:t>
      </w:r>
      <w:r w:rsidRPr="00C9178E">
        <w:rPr>
          <w:rFonts w:ascii="Times New Roman" w:eastAsia="Calibri" w:hAnsi="Times New Roman" w:cs="Times New Roman"/>
          <w:sz w:val="28"/>
          <w:szCs w:val="28"/>
        </w:rPr>
        <w:lastRenderedPageBreak/>
        <w:t>кафедрой, разработаны четыре магистерские программы, подготовлены и изданы соответствующие практикумы, сборники схем, материалы оценочных средств, монографии, а также учебники и учебные пособия для специалистов, бакалавров, магистров, подготовлены видеолекции. В 2024 году в свет вышло уникальное издание – «Энциклопедия российского финансового права» под ред. Е. Ю. Грачевой, Р. Е. Артюхина.</w:t>
      </w:r>
    </w:p>
    <w:p w14:paraId="55E21EF5" w14:textId="3376A6C2" w:rsidR="000B1B02" w:rsidRPr="00935B69" w:rsidRDefault="000B1B02" w:rsidP="00611A7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2022 году между Университетом имени О.Е. Кутафина (МГЮА) и Федеральным казначейством, а также Контрольно-счетной палатой Москвы были подписаны соглашения, согласно которым кафедра финансового права приобрела статус базовой кафедры Федерального казначейства и Контрольно-счетной палаты Москвы. </w:t>
      </w:r>
      <w:r w:rsidR="007E7244">
        <w:rPr>
          <w:rFonts w:ascii="Times New Roman" w:eastAsia="Calibri" w:hAnsi="Times New Roman" w:cs="Times New Roman"/>
          <w:sz w:val="28"/>
          <w:szCs w:val="28"/>
        </w:rPr>
        <w:t>В связи с наличием статуса базовой кафедры кафедра финансового права осуществляет практическую подготовку обучающихся и сотрудничество с базовыми организациями, нацеленное на совместную реализацию образовательных и научно-исследовательских проектов.</w:t>
      </w:r>
      <w:r w:rsidR="00935B69" w:rsidRPr="00935B69">
        <w:rPr>
          <w:rFonts w:ascii="Times New Roman" w:eastAsia="Calibri" w:hAnsi="Times New Roman" w:cs="Times New Roman"/>
          <w:sz w:val="28"/>
          <w:szCs w:val="28"/>
        </w:rPr>
        <w:t xml:space="preserve"> </w:t>
      </w:r>
      <w:r w:rsidR="00935B69">
        <w:rPr>
          <w:rFonts w:ascii="Times New Roman" w:eastAsia="Calibri" w:hAnsi="Times New Roman" w:cs="Times New Roman"/>
          <w:sz w:val="28"/>
          <w:szCs w:val="28"/>
        </w:rPr>
        <w:t>В 2023 году при непосредственном участии кафедры финансового права между Университетом имени О.Е. Кутафина (МГЮА) и ПАО «Банк Уралсиб» подписан договор о практической подготовке обучаюшихся Университета имени О.Е. Кутафина (МГЮА), на основании которого обучающиеся получили возможность проходить учебную и производственную практику, а также последующую стажировку в ПАО «Банк Уралсиб».</w:t>
      </w:r>
    </w:p>
    <w:p w14:paraId="08D239DB" w14:textId="4C41B846" w:rsidR="002D3586" w:rsidRDefault="00395A3B" w:rsidP="00611A7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Сегодня на кафедре работае</w:t>
      </w:r>
      <w:r w:rsidR="00C9178E" w:rsidRPr="00C9178E">
        <w:rPr>
          <w:rFonts w:ascii="Times New Roman" w:eastAsia="Calibri" w:hAnsi="Times New Roman" w:cs="Times New Roman"/>
          <w:sz w:val="28"/>
          <w:szCs w:val="28"/>
        </w:rPr>
        <w:t xml:space="preserve">т </w:t>
      </w:r>
      <w:r>
        <w:rPr>
          <w:rFonts w:ascii="Times New Roman" w:eastAsia="Calibri" w:hAnsi="Times New Roman" w:cs="Times New Roman"/>
          <w:sz w:val="28"/>
          <w:szCs w:val="28"/>
        </w:rPr>
        <w:t>тридцать научно-педагогических работников</w:t>
      </w:r>
      <w:r w:rsidR="00C9178E" w:rsidRPr="00C9178E">
        <w:rPr>
          <w:rFonts w:ascii="Times New Roman" w:eastAsia="Calibri" w:hAnsi="Times New Roman" w:cs="Times New Roman"/>
          <w:sz w:val="28"/>
          <w:szCs w:val="28"/>
        </w:rPr>
        <w:t>, среди которых тринадцать докторов юридических наук, профессора: Е. Ю. Грачева, Н. М. Артемов, Л. Л. Арзуманова О. В. Болтинова, С. А. Голубев, А. Г. Гузнов, Д. М. Мошкова, Т.</w:t>
      </w:r>
      <w:r w:rsidR="007C31B1">
        <w:rPr>
          <w:rFonts w:ascii="Times New Roman" w:eastAsia="Calibri" w:hAnsi="Times New Roman" w:cs="Times New Roman"/>
          <w:sz w:val="28"/>
          <w:szCs w:val="28"/>
        </w:rPr>
        <w:t xml:space="preserve"> </w:t>
      </w:r>
      <w:r w:rsidR="00C9178E" w:rsidRPr="00C9178E">
        <w:rPr>
          <w:rFonts w:ascii="Times New Roman" w:eastAsia="Calibri" w:hAnsi="Times New Roman" w:cs="Times New Roman"/>
          <w:sz w:val="28"/>
          <w:szCs w:val="28"/>
        </w:rPr>
        <w:t>Э</w:t>
      </w:r>
      <w:r w:rsidR="007C31B1">
        <w:rPr>
          <w:rFonts w:ascii="Times New Roman" w:eastAsia="Calibri" w:hAnsi="Times New Roman" w:cs="Times New Roman"/>
          <w:sz w:val="28"/>
          <w:szCs w:val="28"/>
        </w:rPr>
        <w:t>.</w:t>
      </w:r>
      <w:r w:rsidR="00C9178E" w:rsidRPr="00C9178E">
        <w:rPr>
          <w:rFonts w:ascii="Times New Roman" w:eastAsia="Calibri" w:hAnsi="Times New Roman" w:cs="Times New Roman"/>
          <w:sz w:val="28"/>
          <w:szCs w:val="28"/>
        </w:rPr>
        <w:t xml:space="preserve"> Рождественская, А. А. Ситник, Р. В. Ткаченко, Ю. К. Цареградская, С. А. Ядрихинский, А. А. Ялбулганов. </w:t>
      </w:r>
    </w:p>
    <w:p w14:paraId="2FC3E31B" w14:textId="293628B2" w:rsidR="00C9178E" w:rsidRDefault="00C9178E" w:rsidP="00611A71">
      <w:pPr>
        <w:spacing w:after="0" w:line="240" w:lineRule="auto"/>
        <w:ind w:firstLine="709"/>
        <w:jc w:val="both"/>
        <w:rPr>
          <w:rFonts w:ascii="Times New Roman" w:eastAsia="Calibri" w:hAnsi="Times New Roman" w:cs="Times New Roman"/>
          <w:sz w:val="28"/>
          <w:szCs w:val="28"/>
        </w:rPr>
      </w:pPr>
      <w:r w:rsidRPr="00C9178E">
        <w:rPr>
          <w:rFonts w:ascii="Times New Roman" w:eastAsia="Calibri" w:hAnsi="Times New Roman" w:cs="Times New Roman"/>
          <w:sz w:val="28"/>
          <w:szCs w:val="28"/>
        </w:rPr>
        <w:t xml:space="preserve">Докторантами кафедры являются руководитель Федерального казначейства Р. Е. Артюхин, </w:t>
      </w:r>
      <w:r>
        <w:rPr>
          <w:rFonts w:ascii="Times New Roman" w:eastAsia="Calibri" w:hAnsi="Times New Roman" w:cs="Times New Roman"/>
          <w:sz w:val="28"/>
          <w:szCs w:val="28"/>
        </w:rPr>
        <w:t xml:space="preserve">член Совета Федерации ФС РФ О.С. Забралова, </w:t>
      </w:r>
      <w:r w:rsidR="002D3586">
        <w:rPr>
          <w:rFonts w:ascii="Times New Roman" w:eastAsia="Calibri" w:hAnsi="Times New Roman" w:cs="Times New Roman"/>
          <w:sz w:val="28"/>
          <w:szCs w:val="28"/>
        </w:rPr>
        <w:t>доценты</w:t>
      </w:r>
      <w:r w:rsidRPr="00C9178E">
        <w:rPr>
          <w:rFonts w:ascii="Times New Roman" w:eastAsia="Calibri" w:hAnsi="Times New Roman" w:cs="Times New Roman"/>
          <w:sz w:val="28"/>
          <w:szCs w:val="28"/>
        </w:rPr>
        <w:t xml:space="preserve"> кафедры И. В. Петрова, Е. Н. Горлова, др.</w:t>
      </w:r>
    </w:p>
    <w:p w14:paraId="7AD53AD9" w14:textId="4EE20D4B" w:rsidR="002D3586" w:rsidRPr="002D3586" w:rsidRDefault="002D3586" w:rsidP="00611A71">
      <w:pPr>
        <w:pStyle w:val="a6"/>
        <w:spacing w:after="0" w:line="240" w:lineRule="auto"/>
        <w:ind w:left="0" w:firstLine="709"/>
        <w:jc w:val="both"/>
        <w:rPr>
          <w:rFonts w:ascii="Times New Roman" w:eastAsia="Calibri" w:hAnsi="Times New Roman" w:cs="Times New Roman"/>
          <w:sz w:val="28"/>
        </w:rPr>
      </w:pPr>
      <w:r w:rsidRPr="002D3586">
        <w:rPr>
          <w:rFonts w:ascii="Times New Roman" w:eastAsia="Calibri" w:hAnsi="Times New Roman" w:cs="Times New Roman"/>
          <w:sz w:val="28"/>
        </w:rPr>
        <w:t xml:space="preserve">В </w:t>
      </w:r>
      <w:r>
        <w:rPr>
          <w:rFonts w:ascii="Times New Roman" w:eastAsia="Calibri" w:hAnsi="Times New Roman" w:cs="Times New Roman"/>
          <w:sz w:val="28"/>
        </w:rPr>
        <w:t>2023 году</w:t>
      </w:r>
      <w:r w:rsidRPr="002D3586">
        <w:rPr>
          <w:rFonts w:ascii="Times New Roman" w:eastAsia="Calibri" w:hAnsi="Times New Roman" w:cs="Times New Roman"/>
          <w:sz w:val="28"/>
        </w:rPr>
        <w:t xml:space="preserve"> профессор Арзуманова Л.Л., профессор Ядрихинский С.А., доцент Анисифоров Т.С. приняли участие в конкурсе педагогического мастерства «Первые по праву», который был проведен в Университете имени О.Е. Кутафина (МГЮА). По итогам конкурса профессор Арзуманова Л.Л. стала победителем конкурса, профессор Ядрихинский С.А. – призером.</w:t>
      </w:r>
    </w:p>
    <w:p w14:paraId="757551D3" w14:textId="27812729" w:rsidR="002D3586" w:rsidRPr="008906D9" w:rsidRDefault="00C9178E" w:rsidP="00611A71">
      <w:pPr>
        <w:spacing w:after="0" w:line="240" w:lineRule="auto"/>
        <w:ind w:firstLine="709"/>
        <w:jc w:val="both"/>
        <w:rPr>
          <w:rStyle w:val="10"/>
          <w:rFonts w:ascii="Times New Roman" w:eastAsia="Calibri" w:hAnsi="Times New Roman" w:cs="Times New Roman"/>
          <w:color w:val="auto"/>
          <w:sz w:val="28"/>
          <w:szCs w:val="28"/>
        </w:rPr>
      </w:pPr>
      <w:r w:rsidRPr="00C9178E">
        <w:rPr>
          <w:rFonts w:ascii="Times New Roman" w:eastAsia="Calibri" w:hAnsi="Times New Roman" w:cs="Times New Roman"/>
          <w:sz w:val="28"/>
          <w:szCs w:val="28"/>
        </w:rPr>
        <w:t>Работа преподавателей кафедры высоко оценена и неоднократно отмечена многочисленными наградами: Грачева Е. Ю. — награждена Орденом Дружбы, Заслуженный юрист РФ, Почетный работник высшего профессионального образования РФ, Почетный работник науки и техники РФ, АЮР дважды п</w:t>
      </w:r>
      <w:r w:rsidR="003A3874">
        <w:rPr>
          <w:rFonts w:ascii="Times New Roman" w:eastAsia="Calibri" w:hAnsi="Times New Roman" w:cs="Times New Roman"/>
          <w:sz w:val="28"/>
          <w:szCs w:val="28"/>
        </w:rPr>
        <w:t xml:space="preserve">ризнавалась Юристом года; </w:t>
      </w:r>
      <w:r w:rsidRPr="00C9178E">
        <w:rPr>
          <w:rFonts w:ascii="Times New Roman" w:eastAsia="Calibri" w:hAnsi="Times New Roman" w:cs="Times New Roman"/>
          <w:sz w:val="28"/>
          <w:szCs w:val="28"/>
        </w:rPr>
        <w:t>Артемов</w:t>
      </w:r>
      <w:r w:rsidR="003A3874">
        <w:rPr>
          <w:rFonts w:ascii="Times New Roman" w:eastAsia="Calibri" w:hAnsi="Times New Roman" w:cs="Times New Roman"/>
          <w:sz w:val="28"/>
          <w:szCs w:val="28"/>
        </w:rPr>
        <w:t xml:space="preserve"> Н.М.</w:t>
      </w:r>
      <w:r w:rsidRPr="00C9178E">
        <w:rPr>
          <w:rFonts w:ascii="Times New Roman" w:eastAsia="Calibri" w:hAnsi="Times New Roman" w:cs="Times New Roman"/>
          <w:sz w:val="28"/>
          <w:szCs w:val="28"/>
        </w:rPr>
        <w:t xml:space="preserve"> — Заслуженный юрист РФ, отмечен благодарностью Президента РФ, Почетный работник высшего професси</w:t>
      </w:r>
      <w:r w:rsidR="003A3874">
        <w:rPr>
          <w:rFonts w:ascii="Times New Roman" w:eastAsia="Calibri" w:hAnsi="Times New Roman" w:cs="Times New Roman"/>
          <w:sz w:val="28"/>
          <w:szCs w:val="28"/>
        </w:rPr>
        <w:t xml:space="preserve">онального образования РФ. </w:t>
      </w:r>
      <w:r w:rsidRPr="00C9178E">
        <w:rPr>
          <w:rFonts w:ascii="Times New Roman" w:eastAsia="Calibri" w:hAnsi="Times New Roman" w:cs="Times New Roman"/>
          <w:sz w:val="28"/>
          <w:szCs w:val="28"/>
        </w:rPr>
        <w:t>Болтинова</w:t>
      </w:r>
      <w:r w:rsidR="003A3874">
        <w:rPr>
          <w:rFonts w:ascii="Times New Roman" w:eastAsia="Calibri" w:hAnsi="Times New Roman" w:cs="Times New Roman"/>
          <w:sz w:val="28"/>
          <w:szCs w:val="28"/>
        </w:rPr>
        <w:t xml:space="preserve"> О.В.</w:t>
      </w:r>
      <w:r w:rsidRPr="00C9178E">
        <w:rPr>
          <w:rFonts w:ascii="Times New Roman" w:eastAsia="Calibri" w:hAnsi="Times New Roman" w:cs="Times New Roman"/>
          <w:sz w:val="28"/>
          <w:szCs w:val="28"/>
        </w:rPr>
        <w:t xml:space="preserve"> — награждена медалью ордена «За заслуги перед Отечеством» </w:t>
      </w:r>
      <w:r w:rsidRPr="00C9178E">
        <w:rPr>
          <w:rFonts w:ascii="Times New Roman" w:eastAsia="Calibri" w:hAnsi="Times New Roman" w:cs="Times New Roman"/>
          <w:sz w:val="28"/>
          <w:szCs w:val="28"/>
          <w:lang w:val="en-US"/>
        </w:rPr>
        <w:t>II</w:t>
      </w:r>
      <w:r w:rsidRPr="00C9178E">
        <w:rPr>
          <w:rFonts w:ascii="Times New Roman" w:eastAsia="Calibri" w:hAnsi="Times New Roman" w:cs="Times New Roman"/>
          <w:sz w:val="28"/>
          <w:szCs w:val="28"/>
        </w:rPr>
        <w:t xml:space="preserve"> степени, Почетный работник высшего профессиональног</w:t>
      </w:r>
      <w:r w:rsidR="003A3874">
        <w:rPr>
          <w:rFonts w:ascii="Times New Roman" w:eastAsia="Calibri" w:hAnsi="Times New Roman" w:cs="Times New Roman"/>
          <w:sz w:val="28"/>
          <w:szCs w:val="28"/>
        </w:rPr>
        <w:t>о образования РФ; Арзуманова Л.</w:t>
      </w:r>
      <w:r w:rsidRPr="00C9178E">
        <w:rPr>
          <w:rFonts w:ascii="Times New Roman" w:eastAsia="Calibri" w:hAnsi="Times New Roman" w:cs="Times New Roman"/>
          <w:sz w:val="28"/>
          <w:szCs w:val="28"/>
        </w:rPr>
        <w:t>Л.</w:t>
      </w:r>
      <w:r w:rsidR="003A3874">
        <w:rPr>
          <w:rFonts w:ascii="Times New Roman" w:eastAsia="Calibri" w:hAnsi="Times New Roman" w:cs="Times New Roman"/>
          <w:sz w:val="28"/>
          <w:szCs w:val="28"/>
        </w:rPr>
        <w:t xml:space="preserve">, </w:t>
      </w:r>
      <w:r w:rsidRPr="00C9178E">
        <w:rPr>
          <w:rFonts w:ascii="Times New Roman" w:eastAsia="Calibri" w:hAnsi="Times New Roman" w:cs="Times New Roman"/>
          <w:sz w:val="28"/>
          <w:szCs w:val="28"/>
        </w:rPr>
        <w:lastRenderedPageBreak/>
        <w:t>Рождественская Т.Э.</w:t>
      </w:r>
      <w:r w:rsidR="003A3874">
        <w:rPr>
          <w:rFonts w:ascii="Times New Roman" w:eastAsia="Calibri" w:hAnsi="Times New Roman" w:cs="Times New Roman"/>
          <w:sz w:val="28"/>
          <w:szCs w:val="28"/>
        </w:rPr>
        <w:t>, Соболь О.С.</w:t>
      </w:r>
      <w:r w:rsidRPr="00C9178E">
        <w:rPr>
          <w:rFonts w:ascii="Times New Roman" w:eastAsia="Calibri" w:hAnsi="Times New Roman" w:cs="Times New Roman"/>
          <w:sz w:val="28"/>
          <w:szCs w:val="28"/>
        </w:rPr>
        <w:t xml:space="preserve"> - Почетные работники сферы образования РФ.</w:t>
      </w:r>
    </w:p>
    <w:p w14:paraId="576BD1B9" w14:textId="10F0DD25" w:rsidR="001E3557" w:rsidRDefault="002D3586" w:rsidP="001E3557">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r w:rsidRPr="002D3586">
        <w:rPr>
          <w:rFonts w:ascii="Times New Roman" w:eastAsia="Times New Roman" w:hAnsi="Times New Roman" w:cs="Times New Roman"/>
          <w:color w:val="000000"/>
          <w:kern w:val="2"/>
          <w:sz w:val="28"/>
          <w:szCs w:val="28"/>
          <w:lang w:eastAsia="ru-RU"/>
          <w14:ligatures w14:val="standardContextual"/>
        </w:rPr>
        <w:t>Развитие и значимость налогово-правового регулирования в современных условиях обусловили формирование самостоятельной кафедры налогового права, которая возникла на основе кафедры финансового права усилиями многих преподавателей, сочетающих работу на двух кафедрах и продолжающих традиции и методологические подходы к процессу преподавания.</w:t>
      </w:r>
    </w:p>
    <w:p w14:paraId="440863FE" w14:textId="79FA2AFC" w:rsidR="001E3557" w:rsidRDefault="001E3557" w:rsidP="001E3557">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r w:rsidRPr="001E3557">
        <w:rPr>
          <w:rFonts w:ascii="Times New Roman" w:eastAsia="Times New Roman" w:hAnsi="Times New Roman" w:cs="Times New Roman"/>
          <w:color w:val="000000"/>
          <w:kern w:val="2"/>
          <w:sz w:val="28"/>
          <w:szCs w:val="28"/>
          <w:lang w:eastAsia="ru-RU"/>
          <w14:ligatures w14:val="standardContextual"/>
        </w:rPr>
        <w:t>За последние 5 лет преподавателями кафедры финансово</w:t>
      </w:r>
      <w:r w:rsidR="0025751F">
        <w:rPr>
          <w:rFonts w:ascii="Times New Roman" w:eastAsia="Times New Roman" w:hAnsi="Times New Roman" w:cs="Times New Roman"/>
          <w:color w:val="000000"/>
          <w:kern w:val="2"/>
          <w:sz w:val="28"/>
          <w:szCs w:val="28"/>
          <w:lang w:eastAsia="ru-RU"/>
          <w14:ligatures w14:val="standardContextual"/>
        </w:rPr>
        <w:t>го права опубликовано 166 стат</w:t>
      </w:r>
      <w:r w:rsidR="0025751F" w:rsidRPr="0025751F">
        <w:rPr>
          <w:rFonts w:ascii="Times New Roman" w:eastAsia="Times New Roman" w:hAnsi="Times New Roman" w:cs="Times New Roman"/>
          <w:color w:val="000000"/>
          <w:kern w:val="2"/>
          <w:sz w:val="28"/>
          <w:szCs w:val="28"/>
          <w:lang w:eastAsia="ru-RU"/>
          <w14:ligatures w14:val="standardContextual"/>
        </w:rPr>
        <w:t>ей</w:t>
      </w:r>
      <w:r w:rsidRPr="001E3557">
        <w:rPr>
          <w:rFonts w:ascii="Times New Roman" w:eastAsia="Times New Roman" w:hAnsi="Times New Roman" w:cs="Times New Roman"/>
          <w:color w:val="000000"/>
          <w:kern w:val="2"/>
          <w:sz w:val="28"/>
          <w:szCs w:val="28"/>
          <w:lang w:eastAsia="ru-RU"/>
          <w14:ligatures w14:val="standardContextual"/>
        </w:rPr>
        <w:t xml:space="preserve">, 11 монографий, </w:t>
      </w:r>
      <w:r w:rsidR="0025751F">
        <w:rPr>
          <w:rFonts w:ascii="Times New Roman" w:eastAsia="Times New Roman" w:hAnsi="Times New Roman" w:cs="Times New Roman"/>
          <w:color w:val="000000"/>
          <w:kern w:val="2"/>
          <w:sz w:val="28"/>
          <w:szCs w:val="28"/>
          <w:lang w:eastAsia="ru-RU"/>
          <w14:ligatures w14:val="standardContextual"/>
        </w:rPr>
        <w:t xml:space="preserve">разработано </w:t>
      </w:r>
      <w:r w:rsidR="0025751F" w:rsidRPr="0025751F">
        <w:rPr>
          <w:rFonts w:ascii="Times New Roman" w:eastAsia="Times New Roman" w:hAnsi="Times New Roman" w:cs="Times New Roman"/>
          <w:color w:val="000000"/>
          <w:kern w:val="2"/>
          <w:sz w:val="28"/>
          <w:szCs w:val="28"/>
          <w:lang w:eastAsia="ru-RU"/>
          <w14:ligatures w14:val="standardContextual"/>
        </w:rPr>
        <w:t>6</w:t>
      </w:r>
      <w:r w:rsidRPr="001E3557">
        <w:rPr>
          <w:rFonts w:ascii="Times New Roman" w:eastAsia="Times New Roman" w:hAnsi="Times New Roman" w:cs="Times New Roman"/>
          <w:color w:val="000000"/>
          <w:kern w:val="2"/>
          <w:sz w:val="28"/>
          <w:szCs w:val="28"/>
          <w:lang w:eastAsia="ru-RU"/>
          <w14:ligatures w14:val="standardContextual"/>
        </w:rPr>
        <w:t xml:space="preserve"> основных профессиональных образовательных программ высшего образования</w:t>
      </w:r>
      <w:r w:rsidR="0025751F" w:rsidRPr="0025751F">
        <w:rPr>
          <w:rFonts w:ascii="Times New Roman" w:eastAsia="Times New Roman" w:hAnsi="Times New Roman" w:cs="Times New Roman"/>
          <w:color w:val="000000"/>
          <w:kern w:val="2"/>
          <w:sz w:val="28"/>
          <w:szCs w:val="28"/>
          <w:lang w:eastAsia="ru-RU"/>
          <w14:ligatures w14:val="standardContextual"/>
        </w:rPr>
        <w:t xml:space="preserve"> (частей программ)</w:t>
      </w:r>
      <w:r w:rsidRPr="001E3557">
        <w:rPr>
          <w:rFonts w:ascii="Times New Roman" w:eastAsia="Times New Roman" w:hAnsi="Times New Roman" w:cs="Times New Roman"/>
          <w:color w:val="000000"/>
          <w:kern w:val="2"/>
          <w:sz w:val="28"/>
          <w:szCs w:val="28"/>
          <w:lang w:eastAsia="ru-RU"/>
          <w14:ligatures w14:val="standardContextual"/>
        </w:rPr>
        <w:t xml:space="preserve">, в настоящее время </w:t>
      </w:r>
      <w:r w:rsidR="0025751F" w:rsidRPr="0025751F">
        <w:rPr>
          <w:rFonts w:ascii="Times New Roman" w:eastAsia="Times New Roman" w:hAnsi="Times New Roman" w:cs="Times New Roman"/>
          <w:color w:val="000000"/>
          <w:kern w:val="2"/>
          <w:sz w:val="28"/>
          <w:szCs w:val="28"/>
          <w:lang w:eastAsia="ru-RU"/>
          <w14:ligatures w14:val="standardContextual"/>
        </w:rPr>
        <w:t xml:space="preserve">кафедра участвует в </w:t>
      </w:r>
      <w:r w:rsidR="0025751F">
        <w:rPr>
          <w:rFonts w:ascii="Times New Roman" w:eastAsia="Times New Roman" w:hAnsi="Times New Roman" w:cs="Times New Roman"/>
          <w:color w:val="000000"/>
          <w:kern w:val="2"/>
          <w:sz w:val="28"/>
          <w:szCs w:val="28"/>
          <w:lang w:eastAsia="ru-RU"/>
          <w14:ligatures w14:val="standardContextual"/>
        </w:rPr>
        <w:t>реализ</w:t>
      </w:r>
      <w:r w:rsidR="0025751F" w:rsidRPr="0025751F">
        <w:rPr>
          <w:rFonts w:ascii="Times New Roman" w:eastAsia="Times New Roman" w:hAnsi="Times New Roman" w:cs="Times New Roman"/>
          <w:color w:val="000000"/>
          <w:kern w:val="2"/>
          <w:sz w:val="28"/>
          <w:szCs w:val="28"/>
          <w:lang w:eastAsia="ru-RU"/>
          <w14:ligatures w14:val="standardContextual"/>
        </w:rPr>
        <w:t>ации</w:t>
      </w:r>
      <w:r w:rsidR="0025751F">
        <w:rPr>
          <w:rFonts w:ascii="Times New Roman" w:eastAsia="Times New Roman" w:hAnsi="Times New Roman" w:cs="Times New Roman"/>
          <w:color w:val="000000"/>
          <w:kern w:val="2"/>
          <w:sz w:val="28"/>
          <w:szCs w:val="28"/>
          <w:lang w:eastAsia="ru-RU"/>
          <w14:ligatures w14:val="standardContextual"/>
        </w:rPr>
        <w:t xml:space="preserve"> (реализует)</w:t>
      </w:r>
      <w:r w:rsidR="0025751F" w:rsidRPr="0025751F">
        <w:rPr>
          <w:rFonts w:ascii="Times New Roman" w:eastAsia="Times New Roman" w:hAnsi="Times New Roman" w:cs="Times New Roman"/>
          <w:color w:val="000000"/>
          <w:kern w:val="2"/>
          <w:sz w:val="28"/>
          <w:szCs w:val="28"/>
          <w:lang w:eastAsia="ru-RU"/>
          <w14:ligatures w14:val="standardContextual"/>
        </w:rPr>
        <w:t xml:space="preserve"> 9 </w:t>
      </w:r>
      <w:r w:rsidR="0025751F" w:rsidRPr="001E3557">
        <w:rPr>
          <w:rFonts w:ascii="Times New Roman" w:eastAsia="Times New Roman" w:hAnsi="Times New Roman" w:cs="Times New Roman"/>
          <w:color w:val="000000"/>
          <w:kern w:val="2"/>
          <w:sz w:val="28"/>
          <w:szCs w:val="28"/>
          <w:lang w:eastAsia="ru-RU"/>
          <w14:ligatures w14:val="standardContextual"/>
        </w:rPr>
        <w:t>основных профессиональных образовательных программ высшего образования</w:t>
      </w:r>
      <w:r w:rsidR="0025751F" w:rsidRPr="0025751F">
        <w:rPr>
          <w:rFonts w:ascii="Times New Roman" w:eastAsia="Times New Roman" w:hAnsi="Times New Roman" w:cs="Times New Roman"/>
          <w:color w:val="000000"/>
          <w:kern w:val="2"/>
          <w:sz w:val="28"/>
          <w:szCs w:val="28"/>
          <w:lang w:eastAsia="ru-RU"/>
          <w14:ligatures w14:val="standardContextual"/>
        </w:rPr>
        <w:t>:</w:t>
      </w:r>
    </w:p>
    <w:p w14:paraId="25BB5E38" w14:textId="77777777" w:rsidR="0025751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03.01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Юриспруденция;</w:t>
      </w:r>
    </w:p>
    <w:p w14:paraId="201A54E6" w14:textId="77777777" w:rsidR="0025751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03.01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Инновационная юриспруденция;</w:t>
      </w:r>
    </w:p>
    <w:p w14:paraId="2D37CB21" w14:textId="77777777" w:rsidR="0025751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03.01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Международное право и сравнительное правоведение;</w:t>
      </w:r>
    </w:p>
    <w:p w14:paraId="50788715" w14:textId="77777777" w:rsidR="0025751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04.01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Финансовый и налоговый консалтинг;</w:t>
      </w:r>
    </w:p>
    <w:p w14:paraId="2BAEE154" w14:textId="77777777" w:rsidR="0025751F" w:rsidRPr="008B5F8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направление подготовки 38</w:t>
      </w:r>
      <w:r w:rsidRPr="00E54A39">
        <w:rPr>
          <w:rFonts w:ascii="Times New Roman" w:eastAsia="Times New Roman" w:hAnsi="Times New Roman" w:cs="Times New Roman"/>
          <w:color w:val="000000"/>
          <w:kern w:val="2"/>
          <w:sz w:val="28"/>
          <w:szCs w:val="24"/>
          <w:lang w:eastAsia="ru-RU" w:bidi="ru-RU"/>
          <w14:ligatures w14:val="standardContextual"/>
        </w:rPr>
        <w:t>.</w:t>
      </w:r>
      <w:r>
        <w:rPr>
          <w:rFonts w:ascii="Times New Roman" w:eastAsia="Times New Roman" w:hAnsi="Times New Roman" w:cs="Times New Roman"/>
          <w:color w:val="000000"/>
          <w:kern w:val="2"/>
          <w:sz w:val="28"/>
          <w:szCs w:val="24"/>
          <w:lang w:eastAsia="ru-RU" w:bidi="ru-RU"/>
          <w14:ligatures w14:val="standardContextual"/>
        </w:rPr>
        <w:t>04.04 Государственное и муниципальное управление, направленность (профиль) ОПОП ВО Проектная деятельность в государственном управлении;</w:t>
      </w:r>
    </w:p>
    <w:p w14:paraId="6F0719F2" w14:textId="77777777" w:rsidR="0025751F" w:rsidRPr="00CD5D5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наименование специальности 40.05</w:t>
      </w:r>
      <w:r w:rsidRPr="00CD5D5F">
        <w:rPr>
          <w:rFonts w:ascii="Times New Roman" w:eastAsia="Times New Roman" w:hAnsi="Times New Roman" w:cs="Times New Roman"/>
          <w:color w:val="000000"/>
          <w:kern w:val="2"/>
          <w:sz w:val="28"/>
          <w:szCs w:val="24"/>
          <w:lang w:eastAsia="ru-RU" w:bidi="ru-RU"/>
          <w14:ligatures w14:val="standardContextual"/>
        </w:rPr>
        <w:t xml:space="preserve">.01 </w:t>
      </w:r>
      <w:r>
        <w:rPr>
          <w:rFonts w:ascii="Times New Roman" w:eastAsia="Times New Roman" w:hAnsi="Times New Roman" w:cs="Times New Roman"/>
          <w:color w:val="000000"/>
          <w:kern w:val="2"/>
          <w:sz w:val="28"/>
          <w:szCs w:val="24"/>
          <w:lang w:eastAsia="ru-RU" w:bidi="ru-RU"/>
          <w14:ligatures w14:val="standardContextual"/>
        </w:rPr>
        <w:t>Правовое обеспечение национальной безопасности</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специализация государственно-правовая</w:t>
      </w:r>
      <w:r w:rsidRPr="00CD5D5F">
        <w:rPr>
          <w:rFonts w:ascii="Times New Roman" w:eastAsia="Times New Roman" w:hAnsi="Times New Roman" w:cs="Times New Roman"/>
          <w:color w:val="000000"/>
          <w:kern w:val="2"/>
          <w:sz w:val="28"/>
          <w:szCs w:val="24"/>
          <w:lang w:eastAsia="ru-RU" w:bidi="ru-RU"/>
          <w14:ligatures w14:val="standardContextual"/>
        </w:rPr>
        <w:t>;</w:t>
      </w:r>
    </w:p>
    <w:p w14:paraId="7E7B4F39" w14:textId="77777777" w:rsidR="0025751F" w:rsidRPr="00CD5D5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наименование специальности 40.05.04</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Судебная и прокурорская деятельность</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специализация прокурорская деятельность</w:t>
      </w:r>
      <w:r w:rsidRPr="00CD5D5F">
        <w:rPr>
          <w:rFonts w:ascii="Times New Roman" w:eastAsia="Times New Roman" w:hAnsi="Times New Roman" w:cs="Times New Roman"/>
          <w:color w:val="000000"/>
          <w:kern w:val="2"/>
          <w:sz w:val="28"/>
          <w:szCs w:val="24"/>
          <w:lang w:eastAsia="ru-RU" w:bidi="ru-RU"/>
          <w14:ligatures w14:val="standardContextual"/>
        </w:rPr>
        <w:t>;</w:t>
      </w:r>
    </w:p>
    <w:p w14:paraId="5B9B36B7" w14:textId="77777777" w:rsidR="0025751F" w:rsidRPr="00CD5D5F" w:rsidRDefault="0025751F" w:rsidP="0025751F">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наименование специальности 40.05.03</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Судебная экспертиза</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специализация экономические экспертизы, речеведческие экспертизы;</w:t>
      </w:r>
    </w:p>
    <w:p w14:paraId="361BDF6E" w14:textId="1AF1C78A" w:rsidR="0025751F" w:rsidRPr="007A3D5E" w:rsidRDefault="0025751F" w:rsidP="007A3D5E">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направление подготовки 40.06.01 Юриспруденция, направленность (профиль) или специализация ОПОП ВО 5.1.2 Публично-правовые (государственно-правовые) науки.</w:t>
      </w:r>
    </w:p>
    <w:p w14:paraId="432F67FD" w14:textId="77777777" w:rsidR="00383370" w:rsidRDefault="00383370" w:rsidP="005F1152">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p w14:paraId="7F38E471" w14:textId="77777777" w:rsidR="005F1152" w:rsidRDefault="005F1152" w:rsidP="005F1152">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p w14:paraId="349A1936" w14:textId="2D3A477D" w:rsidR="00383370" w:rsidRDefault="00E869B5" w:rsidP="005F1152">
      <w:pPr>
        <w:pStyle w:val="1"/>
        <w:spacing w:before="0" w:line="240" w:lineRule="auto"/>
        <w:jc w:val="center"/>
        <w:rPr>
          <w:rFonts w:ascii="Times New Roman" w:eastAsia="Times New Roman" w:hAnsi="Times New Roman" w:cs="Times New Roman"/>
          <w:b/>
          <w:color w:val="auto"/>
          <w:sz w:val="28"/>
          <w:szCs w:val="28"/>
          <w:lang w:eastAsia="ru-RU"/>
        </w:rPr>
      </w:pPr>
      <w:r w:rsidRPr="00E869B5">
        <w:rPr>
          <w:rFonts w:ascii="Times New Roman" w:eastAsia="Times New Roman" w:hAnsi="Times New Roman" w:cs="Times New Roman"/>
          <w:b/>
          <w:color w:val="auto"/>
          <w:sz w:val="28"/>
          <w:szCs w:val="28"/>
          <w:lang w:eastAsia="ru-RU"/>
        </w:rPr>
        <w:t>РАЗДЕЛ 2. ЦЕЛИ И ЗАДАЧИ РАЗВИТИЯ КАФЕДРЫ. КЛЮЧЕВЫЕ ХАРАКТЕРИСТИКИ ЦЕЛЕВОЙ МОДЕЛИ</w:t>
      </w:r>
    </w:p>
    <w:p w14:paraId="1B692EEF" w14:textId="77777777" w:rsidR="00383370" w:rsidRPr="00383370" w:rsidRDefault="00383370" w:rsidP="005F1152">
      <w:pPr>
        <w:spacing w:after="0" w:line="240" w:lineRule="auto"/>
        <w:rPr>
          <w:lang w:eastAsia="ru-RU"/>
        </w:rPr>
      </w:pPr>
    </w:p>
    <w:p w14:paraId="54BFE9B1" w14:textId="2BA1BB33" w:rsidR="00077869" w:rsidRPr="00C72E5A" w:rsidRDefault="002641AF" w:rsidP="005F1152">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 xml:space="preserve">Кафедра финансового права </w:t>
      </w:r>
      <w:r w:rsidRPr="002641AF">
        <w:rPr>
          <w:rFonts w:ascii="Times New Roman" w:eastAsia="Times New Roman" w:hAnsi="Times New Roman" w:cs="Times New Roman"/>
          <w:color w:val="000000"/>
          <w:kern w:val="2"/>
          <w:sz w:val="28"/>
          <w:szCs w:val="24"/>
          <w:lang w:eastAsia="ru-RU" w:bidi="ru-RU"/>
          <w14:ligatures w14:val="standardContextual"/>
        </w:rPr>
        <w:t>Университета имени О.Е.</w:t>
      </w:r>
      <w:r w:rsidR="00F425FE" w:rsidRPr="00F425FE">
        <w:rPr>
          <w:rFonts w:ascii="Times New Roman" w:eastAsia="Times New Roman" w:hAnsi="Times New Roman" w:cs="Times New Roman"/>
          <w:color w:val="000000"/>
          <w:kern w:val="2"/>
          <w:sz w:val="28"/>
          <w:szCs w:val="24"/>
          <w:lang w:eastAsia="ru-RU" w:bidi="ru-RU"/>
          <w14:ligatures w14:val="standardContextual"/>
        </w:rPr>
        <w:t xml:space="preserve"> </w:t>
      </w:r>
      <w:r w:rsidRPr="002641AF">
        <w:rPr>
          <w:rFonts w:ascii="Times New Roman" w:eastAsia="Times New Roman" w:hAnsi="Times New Roman" w:cs="Times New Roman"/>
          <w:color w:val="000000"/>
          <w:kern w:val="2"/>
          <w:sz w:val="28"/>
          <w:szCs w:val="24"/>
          <w:lang w:eastAsia="ru-RU" w:bidi="ru-RU"/>
          <w14:ligatures w14:val="standardContextual"/>
        </w:rPr>
        <w:t>Кутафина (МГЮА)</w:t>
      </w:r>
      <w:r>
        <w:rPr>
          <w:rFonts w:ascii="Times New Roman" w:eastAsia="Times New Roman" w:hAnsi="Times New Roman" w:cs="Times New Roman"/>
          <w:color w:val="000000"/>
          <w:kern w:val="2"/>
          <w:sz w:val="28"/>
          <w:szCs w:val="24"/>
          <w:lang w:eastAsia="ru-RU" w:bidi="ru-RU"/>
          <w14:ligatures w14:val="standardContextual"/>
        </w:rPr>
        <w:t xml:space="preserve"> является базовой кафедрой, осуществляющей образовательную, методическую, научно-и</w:t>
      </w:r>
      <w:r w:rsidR="00077869" w:rsidRPr="00C72E5A">
        <w:rPr>
          <w:rFonts w:ascii="Times New Roman" w:eastAsia="Times New Roman" w:hAnsi="Times New Roman" w:cs="Times New Roman"/>
          <w:color w:val="000000"/>
          <w:kern w:val="2"/>
          <w:sz w:val="28"/>
          <w:szCs w:val="24"/>
          <w:lang w:eastAsia="ru-RU" w:bidi="ru-RU"/>
          <w14:ligatures w14:val="standardContextual"/>
        </w:rPr>
        <w:t>сследователь</w:t>
      </w:r>
      <w:r>
        <w:rPr>
          <w:rFonts w:ascii="Times New Roman" w:eastAsia="Times New Roman" w:hAnsi="Times New Roman" w:cs="Times New Roman"/>
          <w:color w:val="000000"/>
          <w:kern w:val="2"/>
          <w:sz w:val="28"/>
          <w:szCs w:val="24"/>
          <w:lang w:eastAsia="ru-RU" w:bidi="ru-RU"/>
          <w14:ligatures w14:val="standardContextual"/>
        </w:rPr>
        <w:t>скую и воспитательную работу, а также обеспечивающей практическую подготовку обучающихся и руководство ею.</w:t>
      </w:r>
    </w:p>
    <w:p w14:paraId="617509A2" w14:textId="545F24B2" w:rsidR="00077869" w:rsidRPr="00C72E5A" w:rsidRDefault="00077869"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C72E5A">
        <w:rPr>
          <w:rFonts w:ascii="Times New Roman" w:eastAsia="Times New Roman" w:hAnsi="Times New Roman" w:cs="Times New Roman"/>
          <w:color w:val="000000"/>
          <w:kern w:val="2"/>
          <w:sz w:val="28"/>
          <w:szCs w:val="24"/>
          <w:lang w:eastAsia="ru-RU" w:bidi="ru-RU"/>
          <w14:ligatures w14:val="standardContextual"/>
        </w:rPr>
        <w:lastRenderedPageBreak/>
        <w:t xml:space="preserve">Кафедра создана </w:t>
      </w:r>
      <w:r w:rsidR="002641AF">
        <w:rPr>
          <w:rFonts w:ascii="Times New Roman" w:eastAsia="Times New Roman" w:hAnsi="Times New Roman" w:cs="Times New Roman"/>
          <w:color w:val="000000"/>
          <w:kern w:val="2"/>
          <w:sz w:val="28"/>
          <w:szCs w:val="24"/>
          <w:lang w:eastAsia="ru-RU" w:bidi="ru-RU"/>
          <w14:ligatures w14:val="standardContextual"/>
        </w:rPr>
        <w:t xml:space="preserve">в целях подготовки бакалавров, магистров, специалистов </w:t>
      </w:r>
      <w:r w:rsidRPr="00C72E5A">
        <w:rPr>
          <w:rFonts w:ascii="Times New Roman" w:eastAsia="Times New Roman" w:hAnsi="Times New Roman" w:cs="Times New Roman"/>
          <w:color w:val="000000"/>
          <w:kern w:val="2"/>
          <w:sz w:val="28"/>
          <w:szCs w:val="24"/>
          <w:lang w:eastAsia="ru-RU" w:bidi="ru-RU"/>
          <w14:ligatures w14:val="standardContextual"/>
        </w:rPr>
        <w:t xml:space="preserve">в области </w:t>
      </w:r>
      <w:r w:rsidR="002641AF">
        <w:rPr>
          <w:rFonts w:ascii="Times New Roman" w:eastAsia="Times New Roman" w:hAnsi="Times New Roman" w:cs="Times New Roman"/>
          <w:color w:val="000000"/>
          <w:kern w:val="2"/>
          <w:sz w:val="28"/>
          <w:szCs w:val="24"/>
          <w:lang w:eastAsia="ru-RU" w:bidi="ru-RU"/>
          <w14:ligatures w14:val="standardContextual"/>
        </w:rPr>
        <w:t>юриспруденции</w:t>
      </w:r>
      <w:r w:rsidRPr="00C72E5A">
        <w:rPr>
          <w:rFonts w:ascii="Times New Roman" w:eastAsia="Times New Roman" w:hAnsi="Times New Roman" w:cs="Times New Roman"/>
          <w:color w:val="000000"/>
          <w:kern w:val="2"/>
          <w:sz w:val="28"/>
          <w:szCs w:val="24"/>
          <w:lang w:eastAsia="ru-RU" w:bidi="ru-RU"/>
          <w14:ligatures w14:val="standardContextual"/>
        </w:rPr>
        <w:t xml:space="preserve">, </w:t>
      </w:r>
      <w:r w:rsidR="002641AF">
        <w:rPr>
          <w:rFonts w:ascii="Times New Roman" w:eastAsia="Times New Roman" w:hAnsi="Times New Roman" w:cs="Times New Roman"/>
          <w:color w:val="000000"/>
          <w:kern w:val="2"/>
          <w:sz w:val="28"/>
          <w:szCs w:val="24"/>
          <w:lang w:eastAsia="ru-RU" w:bidi="ru-RU"/>
          <w14:ligatures w14:val="standardContextual"/>
        </w:rPr>
        <w:t xml:space="preserve">государственного и муниципального управления, </w:t>
      </w:r>
      <w:r w:rsidRPr="00C72E5A">
        <w:rPr>
          <w:rFonts w:ascii="Times New Roman" w:eastAsia="Times New Roman" w:hAnsi="Times New Roman" w:cs="Times New Roman"/>
          <w:color w:val="000000"/>
          <w:kern w:val="2"/>
          <w:sz w:val="28"/>
          <w:szCs w:val="24"/>
          <w:lang w:eastAsia="ru-RU" w:bidi="ru-RU"/>
          <w14:ligatures w14:val="standardContextual"/>
        </w:rPr>
        <w:t xml:space="preserve">ее деятельность направлена на формирование компетенций выпускников, обладающих прочными профессиональными знаниями, умениями и навыками, необходимыми для успешной деятельности в избранной сфере, на развитие их творческого потенциала и формирование гражданской позиции. </w:t>
      </w:r>
    </w:p>
    <w:p w14:paraId="61FF7FFD" w14:textId="0A835644" w:rsidR="00077869" w:rsidRPr="005507DA" w:rsidRDefault="00077869"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5507DA">
        <w:rPr>
          <w:rFonts w:ascii="Times New Roman" w:eastAsia="Times New Roman" w:hAnsi="Times New Roman" w:cs="Times New Roman"/>
          <w:color w:val="000000"/>
          <w:kern w:val="2"/>
          <w:sz w:val="28"/>
          <w:szCs w:val="24"/>
          <w:lang w:eastAsia="ru-RU" w:bidi="ru-RU"/>
          <w14:ligatures w14:val="standardContextual"/>
        </w:rPr>
        <w:t>Главну</w:t>
      </w:r>
      <w:r w:rsidR="002641AF" w:rsidRPr="005507DA">
        <w:rPr>
          <w:rFonts w:ascii="Times New Roman" w:eastAsia="Times New Roman" w:hAnsi="Times New Roman" w:cs="Times New Roman"/>
          <w:color w:val="000000"/>
          <w:kern w:val="2"/>
          <w:sz w:val="28"/>
          <w:szCs w:val="24"/>
          <w:lang w:eastAsia="ru-RU" w:bidi="ru-RU"/>
          <w14:ligatures w14:val="standardContextual"/>
        </w:rPr>
        <w:t>ю стратегическую цель развития к</w:t>
      </w:r>
      <w:r w:rsidRPr="005507DA">
        <w:rPr>
          <w:rFonts w:ascii="Times New Roman" w:eastAsia="Times New Roman" w:hAnsi="Times New Roman" w:cs="Times New Roman"/>
          <w:color w:val="000000"/>
          <w:kern w:val="2"/>
          <w:sz w:val="28"/>
          <w:szCs w:val="24"/>
          <w:lang w:eastAsia="ru-RU" w:bidi="ru-RU"/>
          <w14:ligatures w14:val="standardContextual"/>
        </w:rPr>
        <w:t xml:space="preserve">афедра связывает с участием в реализации стратегической цели </w:t>
      </w:r>
      <w:r w:rsidR="002641AF" w:rsidRPr="005507DA">
        <w:rPr>
          <w:rFonts w:ascii="Times New Roman" w:eastAsia="Times New Roman" w:hAnsi="Times New Roman" w:cs="Times New Roman"/>
          <w:color w:val="000000"/>
          <w:kern w:val="2"/>
          <w:sz w:val="28"/>
          <w:szCs w:val="24"/>
          <w:lang w:eastAsia="ru-RU" w:bidi="ru-RU"/>
          <w14:ligatures w14:val="standardContextual"/>
        </w:rPr>
        <w:t>Университета имени О.Е. Кутафина (МГЮА)</w:t>
      </w:r>
      <w:r w:rsidR="005507DA">
        <w:rPr>
          <w:rFonts w:ascii="Times New Roman" w:eastAsia="Times New Roman" w:hAnsi="Times New Roman" w:cs="Times New Roman"/>
          <w:color w:val="000000"/>
          <w:kern w:val="2"/>
          <w:sz w:val="28"/>
          <w:szCs w:val="24"/>
          <w:lang w:eastAsia="ru-RU" w:bidi="ru-RU"/>
          <w14:ligatures w14:val="standardContextual"/>
        </w:rPr>
        <w:t xml:space="preserve">: </w:t>
      </w:r>
      <w:r w:rsidR="005507DA" w:rsidRPr="005507DA">
        <w:rPr>
          <w:rFonts w:ascii="Times New Roman" w:eastAsia="Times New Roman" w:hAnsi="Times New Roman" w:cs="Times New Roman"/>
          <w:color w:val="000000"/>
          <w:kern w:val="2"/>
          <w:sz w:val="28"/>
          <w:szCs w:val="24"/>
          <w:lang w:eastAsia="ru-RU" w:bidi="ru-RU"/>
          <w14:ligatures w14:val="standardContextual"/>
        </w:rPr>
        <w:t>становление в качестве инновационного университета, формирующего право для инновационного развития, новую правовую таксономию в совокупности социоправа, экоправа, биоправа, киберправа, техноправа и геоправа, новую юридическую архитектуру для меняющегося социума; трансформирующего юридическую науку и юридическое образование по модели инновационной юриспруденции; обеспечивающего правовое сопровождение научно-технологического и социально-г</w:t>
      </w:r>
      <w:r w:rsidR="005507DA">
        <w:rPr>
          <w:rFonts w:ascii="Times New Roman" w:eastAsia="Times New Roman" w:hAnsi="Times New Roman" w:cs="Times New Roman"/>
          <w:color w:val="000000"/>
          <w:kern w:val="2"/>
          <w:sz w:val="28"/>
          <w:szCs w:val="24"/>
          <w:lang w:eastAsia="ru-RU" w:bidi="ru-RU"/>
          <w14:ligatures w14:val="standardContextual"/>
        </w:rPr>
        <w:t xml:space="preserve">уманитарного лидерства России; </w:t>
      </w:r>
      <w:r w:rsidR="005507DA" w:rsidRPr="005507DA">
        <w:rPr>
          <w:rFonts w:ascii="Times New Roman" w:eastAsia="Times New Roman" w:hAnsi="Times New Roman" w:cs="Times New Roman"/>
          <w:color w:val="000000"/>
          <w:kern w:val="2"/>
          <w:sz w:val="28"/>
          <w:szCs w:val="24"/>
          <w:lang w:eastAsia="ru-RU" w:bidi="ru-RU"/>
          <w14:ligatures w14:val="standardContextual"/>
        </w:rPr>
        <w:t>несущего ответственность перед обществом, профессиональным сообществом, регионами и государством за решение полифункциональных юридических задач, обеспечение опережающего развития и трансфер инновационного знания, лучших практик и новых паттернов в социальную среду для достижения синергетического</w:t>
      </w:r>
      <w:r w:rsidR="005507DA">
        <w:rPr>
          <w:rFonts w:ascii="Times New Roman" w:eastAsia="Times New Roman" w:hAnsi="Times New Roman" w:cs="Times New Roman"/>
          <w:color w:val="000000"/>
          <w:kern w:val="2"/>
          <w:sz w:val="28"/>
          <w:szCs w:val="24"/>
          <w:lang w:eastAsia="ru-RU" w:bidi="ru-RU"/>
          <w14:ligatures w14:val="standardContextual"/>
        </w:rPr>
        <w:t xml:space="preserve"> социально значимого эффекта.  </w:t>
      </w:r>
    </w:p>
    <w:p w14:paraId="1A48F6B8" w14:textId="77777777" w:rsidR="00C76C94" w:rsidRDefault="005507DA"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5507DA">
        <w:rPr>
          <w:rFonts w:ascii="Times New Roman" w:eastAsia="Times New Roman" w:hAnsi="Times New Roman" w:cs="Times New Roman"/>
          <w:color w:val="000000"/>
          <w:kern w:val="2"/>
          <w:sz w:val="28"/>
          <w:szCs w:val="24"/>
          <w:lang w:eastAsia="ru-RU" w:bidi="ru-RU"/>
          <w14:ligatures w14:val="standardContextual"/>
        </w:rPr>
        <w:t>Стратегическая линия развития к</w:t>
      </w:r>
      <w:r w:rsidR="00077869" w:rsidRPr="005507DA">
        <w:rPr>
          <w:rFonts w:ascii="Times New Roman" w:eastAsia="Times New Roman" w:hAnsi="Times New Roman" w:cs="Times New Roman"/>
          <w:color w:val="000000"/>
          <w:kern w:val="2"/>
          <w:sz w:val="28"/>
          <w:szCs w:val="24"/>
          <w:lang w:eastAsia="ru-RU" w:bidi="ru-RU"/>
          <w14:ligatures w14:val="standardContextual"/>
        </w:rPr>
        <w:t xml:space="preserve">афедры соответствует реализации миссии </w:t>
      </w:r>
      <w:r w:rsidRPr="005507DA">
        <w:rPr>
          <w:rFonts w:ascii="Times New Roman" w:eastAsia="Times New Roman" w:hAnsi="Times New Roman" w:cs="Times New Roman"/>
          <w:color w:val="000000"/>
          <w:kern w:val="2"/>
          <w:sz w:val="28"/>
          <w:szCs w:val="24"/>
          <w:lang w:eastAsia="ru-RU" w:bidi="ru-RU"/>
          <w14:ligatures w14:val="standardContextual"/>
        </w:rPr>
        <w:t>Университета</w:t>
      </w:r>
      <w:r>
        <w:rPr>
          <w:rFonts w:ascii="Times New Roman" w:eastAsia="Times New Roman" w:hAnsi="Times New Roman" w:cs="Times New Roman"/>
          <w:color w:val="000000"/>
          <w:kern w:val="2"/>
          <w:sz w:val="28"/>
          <w:szCs w:val="24"/>
          <w:lang w:eastAsia="ru-RU" w:bidi="ru-RU"/>
          <w14:ligatures w14:val="standardContextual"/>
        </w:rPr>
        <w:t xml:space="preserve"> имени О.Е. Кутафина (МГЮА)</w:t>
      </w:r>
      <w:r w:rsidRPr="005507DA">
        <w:rPr>
          <w:rFonts w:ascii="Times New Roman" w:eastAsia="Times New Roman" w:hAnsi="Times New Roman" w:cs="Times New Roman"/>
          <w:color w:val="000000"/>
          <w:kern w:val="2"/>
          <w:sz w:val="28"/>
          <w:szCs w:val="24"/>
          <w:lang w:eastAsia="ru-RU" w:bidi="ru-RU"/>
          <w14:ligatures w14:val="standardContextual"/>
        </w:rPr>
        <w:t xml:space="preserve"> – преобразуем среду, меняемся сами – генерация инновационных знаний в области права, представляющих собой ценностные, гуманистические и правовые механизмы, позволяющие обеспечивать научно-технологическое и социально-гуманитарное лидерство России, моделировать и преображать социальную, информационную, природную, биологическую, техно- и пространственную среды на национальном и глобальном уровнях.  </w:t>
      </w:r>
    </w:p>
    <w:p w14:paraId="21AAE746" w14:textId="4F24C595" w:rsidR="005507DA" w:rsidRPr="005507DA" w:rsidRDefault="005507DA" w:rsidP="003A3874">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5507DA">
        <w:rPr>
          <w:rFonts w:ascii="Times New Roman" w:eastAsia="Times New Roman" w:hAnsi="Times New Roman" w:cs="Times New Roman"/>
          <w:color w:val="000000"/>
          <w:kern w:val="2"/>
          <w:sz w:val="28"/>
          <w:szCs w:val="24"/>
          <w:lang w:eastAsia="ru-RU" w:bidi="ru-RU"/>
          <w14:ligatures w14:val="standardContextual"/>
        </w:rPr>
        <w:t xml:space="preserve"> </w:t>
      </w:r>
      <w:r w:rsidR="00C76C94" w:rsidRPr="00C72E5A">
        <w:rPr>
          <w:rFonts w:ascii="Times New Roman" w:eastAsia="Times New Roman" w:hAnsi="Times New Roman" w:cs="Times New Roman"/>
          <w:color w:val="000000"/>
          <w:kern w:val="2"/>
          <w:sz w:val="28"/>
          <w:szCs w:val="24"/>
          <w:lang w:eastAsia="ru-RU" w:bidi="ru-RU"/>
          <w14:ligatures w14:val="standardContextual"/>
        </w:rPr>
        <w:t xml:space="preserve">Миссия </w:t>
      </w:r>
      <w:r w:rsidR="00C76C94">
        <w:rPr>
          <w:rFonts w:ascii="Times New Roman" w:eastAsia="Times New Roman" w:hAnsi="Times New Roman" w:cs="Times New Roman"/>
          <w:color w:val="000000"/>
          <w:kern w:val="2"/>
          <w:sz w:val="28"/>
          <w:szCs w:val="24"/>
          <w:lang w:eastAsia="ru-RU" w:bidi="ru-RU"/>
          <w14:ligatures w14:val="standardContextual"/>
        </w:rPr>
        <w:t>кафедры финансового права – приумножая традиции Университета имени О.Е. Кутафина (МГЮА)</w:t>
      </w:r>
      <w:r w:rsidR="00C76C94" w:rsidRPr="00C72E5A">
        <w:rPr>
          <w:rFonts w:ascii="Times New Roman" w:eastAsia="Times New Roman" w:hAnsi="Times New Roman" w:cs="Times New Roman"/>
          <w:color w:val="000000"/>
          <w:kern w:val="2"/>
          <w:sz w:val="28"/>
          <w:szCs w:val="24"/>
          <w:lang w:eastAsia="ru-RU" w:bidi="ru-RU"/>
          <w14:ligatures w14:val="standardContextual"/>
        </w:rPr>
        <w:t xml:space="preserve">, используя новейшие образовательные технологии и достижения </w:t>
      </w:r>
      <w:r w:rsidR="00C76C94">
        <w:rPr>
          <w:rFonts w:ascii="Times New Roman" w:eastAsia="Times New Roman" w:hAnsi="Times New Roman" w:cs="Times New Roman"/>
          <w:color w:val="000000"/>
          <w:kern w:val="2"/>
          <w:sz w:val="28"/>
          <w:szCs w:val="24"/>
          <w:lang w:eastAsia="ru-RU" w:bidi="ru-RU"/>
          <w14:ligatures w14:val="standardContextual"/>
        </w:rPr>
        <w:t xml:space="preserve">науки, обеспечивать подготовку </w:t>
      </w:r>
      <w:r w:rsidR="00C76C94" w:rsidRPr="00C72E5A">
        <w:rPr>
          <w:rFonts w:ascii="Times New Roman" w:eastAsia="Times New Roman" w:hAnsi="Times New Roman" w:cs="Times New Roman"/>
          <w:color w:val="000000"/>
          <w:kern w:val="2"/>
          <w:sz w:val="28"/>
          <w:szCs w:val="24"/>
          <w:lang w:eastAsia="ru-RU" w:bidi="ru-RU"/>
          <w14:ligatures w14:val="standardContextual"/>
        </w:rPr>
        <w:t xml:space="preserve">высококвалифицированных </w:t>
      </w:r>
      <w:r w:rsidR="00C76C94">
        <w:rPr>
          <w:rFonts w:ascii="Times New Roman" w:eastAsia="Times New Roman" w:hAnsi="Times New Roman" w:cs="Times New Roman"/>
          <w:color w:val="000000"/>
          <w:kern w:val="2"/>
          <w:sz w:val="28"/>
          <w:szCs w:val="24"/>
          <w:lang w:eastAsia="ru-RU" w:bidi="ru-RU"/>
          <w14:ligatures w14:val="standardContextual"/>
        </w:rPr>
        <w:t xml:space="preserve">кадров в области публичных финансов и финансовых рынков, а также </w:t>
      </w:r>
      <w:r w:rsidR="00C76C94" w:rsidRPr="00C72E5A">
        <w:rPr>
          <w:rFonts w:ascii="Times New Roman" w:eastAsia="Times New Roman" w:hAnsi="Times New Roman" w:cs="Times New Roman"/>
          <w:color w:val="000000"/>
          <w:kern w:val="2"/>
          <w:sz w:val="28"/>
          <w:szCs w:val="24"/>
          <w:lang w:eastAsia="ru-RU" w:bidi="ru-RU"/>
          <w14:ligatures w14:val="standardContextual"/>
        </w:rPr>
        <w:t xml:space="preserve">способствовать повышению </w:t>
      </w:r>
      <w:r w:rsidR="003A3874">
        <w:rPr>
          <w:rFonts w:ascii="Times New Roman" w:eastAsia="Times New Roman" w:hAnsi="Times New Roman" w:cs="Times New Roman"/>
          <w:color w:val="000000"/>
          <w:kern w:val="2"/>
          <w:sz w:val="28"/>
          <w:szCs w:val="24"/>
          <w:lang w:eastAsia="ru-RU" w:bidi="ru-RU"/>
          <w14:ligatures w14:val="standardContextual"/>
        </w:rPr>
        <w:t xml:space="preserve">финансовой грамотности обучающихся и работников общеобразовательных школ, колледжей и вузов, </w:t>
      </w:r>
      <w:r w:rsidR="00C76C94" w:rsidRPr="00C72E5A">
        <w:rPr>
          <w:rFonts w:ascii="Times New Roman" w:eastAsia="Times New Roman" w:hAnsi="Times New Roman" w:cs="Times New Roman"/>
          <w:color w:val="000000"/>
          <w:kern w:val="2"/>
          <w:sz w:val="28"/>
          <w:szCs w:val="24"/>
          <w:lang w:eastAsia="ru-RU" w:bidi="ru-RU"/>
          <w14:ligatures w14:val="standardContextual"/>
        </w:rPr>
        <w:t>качества жизни и конкурентоспособности российского общества.</w:t>
      </w:r>
      <w:r w:rsidR="00C76C94" w:rsidRPr="00077869">
        <w:rPr>
          <w:rFonts w:ascii="Times New Roman" w:eastAsia="Times New Roman" w:hAnsi="Times New Roman" w:cs="Times New Roman"/>
          <w:color w:val="000000"/>
          <w:kern w:val="2"/>
          <w:sz w:val="28"/>
          <w:szCs w:val="24"/>
          <w:lang w:eastAsia="ru-RU" w:bidi="ru-RU"/>
          <w14:ligatures w14:val="standardContextual"/>
        </w:rPr>
        <w:t xml:space="preserve"> </w:t>
      </w:r>
    </w:p>
    <w:p w14:paraId="0392373A" w14:textId="66952F20" w:rsidR="005507DA" w:rsidRDefault="005507DA" w:rsidP="00611A71">
      <w:pPr>
        <w:spacing w:after="0" w:line="240" w:lineRule="auto"/>
        <w:ind w:firstLine="709"/>
        <w:jc w:val="both"/>
        <w:rPr>
          <w:rFonts w:ascii="Times New Roman" w:eastAsia="Times New Roman" w:hAnsi="Times New Roman" w:cs="Times New Roman"/>
          <w:color w:val="000000"/>
          <w:kern w:val="2"/>
          <w:sz w:val="28"/>
          <w:szCs w:val="24"/>
          <w:highlight w:val="yellow"/>
          <w:lang w:eastAsia="ru-RU" w:bidi="ru-RU"/>
          <w14:ligatures w14:val="standardContextual"/>
        </w:rPr>
      </w:pPr>
      <w:r w:rsidRPr="005507DA">
        <w:rPr>
          <w:rFonts w:ascii="Times New Roman" w:eastAsia="Times New Roman" w:hAnsi="Times New Roman" w:cs="Times New Roman"/>
          <w:color w:val="000000"/>
          <w:kern w:val="2"/>
          <w:sz w:val="28"/>
          <w:szCs w:val="24"/>
          <w:lang w:eastAsia="ru-RU" w:bidi="ru-RU"/>
          <w14:ligatures w14:val="standardContextual"/>
        </w:rPr>
        <w:t xml:space="preserve">Миссия, стратегическая цель, политики и стратегический проект Университета определяются вызовами, стоящими перед Российской Федерацией, и продиктованы стремлением Университета, используя весь накопленный потенциал, внести максимальный вклад в достижение национальных интересов и реализацию стратегических национальных приоритетов Российской Федерации, отраженных в Стратегии национальной </w:t>
      </w:r>
      <w:r w:rsidRPr="005507DA">
        <w:rPr>
          <w:rFonts w:ascii="Times New Roman" w:eastAsia="Times New Roman" w:hAnsi="Times New Roman" w:cs="Times New Roman"/>
          <w:color w:val="000000"/>
          <w:kern w:val="2"/>
          <w:sz w:val="28"/>
          <w:szCs w:val="24"/>
          <w:lang w:eastAsia="ru-RU" w:bidi="ru-RU"/>
          <w14:ligatures w14:val="standardContextual"/>
        </w:rPr>
        <w:lastRenderedPageBreak/>
        <w:t>безопасности Российской Федерации, утвержденной Указом Президента Российской Федерации от 02.07.2021 г. № 400.</w:t>
      </w:r>
    </w:p>
    <w:p w14:paraId="5C094178" w14:textId="2F4C47B3" w:rsidR="00077869" w:rsidRPr="00C76C94" w:rsidRDefault="00077869"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 xml:space="preserve">Приоритетными задачами </w:t>
      </w:r>
      <w:r w:rsidR="00C76C94" w:rsidRPr="00C76C94">
        <w:rPr>
          <w:rFonts w:ascii="Times New Roman" w:eastAsia="Times New Roman" w:hAnsi="Times New Roman" w:cs="Times New Roman"/>
          <w:color w:val="000000"/>
          <w:kern w:val="2"/>
          <w:sz w:val="28"/>
          <w:szCs w:val="24"/>
          <w:lang w:eastAsia="ru-RU" w:bidi="ru-RU"/>
          <w14:ligatures w14:val="standardContextual"/>
        </w:rPr>
        <w:t xml:space="preserve">кафедры </w:t>
      </w:r>
      <w:r w:rsidRPr="00C76C94">
        <w:rPr>
          <w:rFonts w:ascii="Times New Roman" w:eastAsia="Times New Roman" w:hAnsi="Times New Roman" w:cs="Times New Roman"/>
          <w:color w:val="000000"/>
          <w:kern w:val="2"/>
          <w:sz w:val="28"/>
          <w:szCs w:val="24"/>
          <w:lang w:eastAsia="ru-RU" w:bidi="ru-RU"/>
          <w14:ligatures w14:val="standardContextual"/>
        </w:rPr>
        <w:t xml:space="preserve">являются: </w:t>
      </w:r>
    </w:p>
    <w:p w14:paraId="6A21773A" w14:textId="77777777" w:rsidR="00077869" w:rsidRPr="00C76C94"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 xml:space="preserve">проектирование, учебно-методическое обеспечение и реализация образовательных программ высшего образования с использованием современных методов обучения и технических средств;  </w:t>
      </w:r>
    </w:p>
    <w:p w14:paraId="20E7D5B9" w14:textId="77777777" w:rsidR="00077869" w:rsidRPr="00C76C94"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 xml:space="preserve">проведение фундаментальных и прикладных научных исследований; </w:t>
      </w:r>
    </w:p>
    <w:p w14:paraId="78FED207" w14:textId="77777777" w:rsidR="00077869" w:rsidRPr="00C76C94"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 xml:space="preserve">осуществление экспертно-аналитической деятельности;  </w:t>
      </w:r>
    </w:p>
    <w:p w14:paraId="62CC3CBE" w14:textId="77777777" w:rsidR="00077869" w:rsidRPr="00C76C94"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 xml:space="preserve">проведение воспитательной работы с обучающимися;  </w:t>
      </w:r>
    </w:p>
    <w:p w14:paraId="3E5F23C7" w14:textId="5C01E1B9" w:rsidR="00077869" w:rsidRPr="00504062"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 xml:space="preserve">обеспечение взаимодействия с </w:t>
      </w:r>
      <w:r w:rsidR="00504062">
        <w:rPr>
          <w:rFonts w:ascii="Times New Roman" w:eastAsia="Times New Roman" w:hAnsi="Times New Roman" w:cs="Times New Roman"/>
          <w:color w:val="000000"/>
          <w:kern w:val="2"/>
          <w:sz w:val="28"/>
          <w:szCs w:val="24"/>
          <w:lang w:eastAsia="ru-RU" w:bidi="ru-RU"/>
          <w14:ligatures w14:val="standardContextual"/>
        </w:rPr>
        <w:t xml:space="preserve">базовыми организациями, </w:t>
      </w:r>
      <w:r w:rsidRPr="00C76C94">
        <w:rPr>
          <w:rFonts w:ascii="Times New Roman" w:eastAsia="Times New Roman" w:hAnsi="Times New Roman" w:cs="Times New Roman"/>
          <w:color w:val="000000"/>
          <w:kern w:val="2"/>
          <w:sz w:val="28"/>
          <w:szCs w:val="24"/>
          <w:lang w:eastAsia="ru-RU" w:bidi="ru-RU"/>
          <w14:ligatures w14:val="standardContextual"/>
        </w:rPr>
        <w:t>партнерами-работодателями, отечественными и зарубежными вузами, органами государственной власти и местного самоуправления, иными организациями, выпускниками</w:t>
      </w:r>
      <w:r w:rsidR="00504062">
        <w:rPr>
          <w:rFonts w:ascii="Times New Roman" w:eastAsia="Times New Roman" w:hAnsi="Times New Roman" w:cs="Times New Roman"/>
          <w:color w:val="000000"/>
          <w:kern w:val="2"/>
          <w:sz w:val="28"/>
          <w:szCs w:val="24"/>
          <w:lang w:eastAsia="ru-RU" w:bidi="ru-RU"/>
          <w14:ligatures w14:val="standardContextual"/>
        </w:rPr>
        <w:t xml:space="preserve"> У</w:t>
      </w:r>
      <w:r w:rsidRPr="00504062">
        <w:rPr>
          <w:rFonts w:ascii="Times New Roman" w:eastAsia="Times New Roman" w:hAnsi="Times New Roman" w:cs="Times New Roman"/>
          <w:color w:val="000000"/>
          <w:kern w:val="2"/>
          <w:sz w:val="28"/>
          <w:szCs w:val="24"/>
          <w:lang w:eastAsia="ru-RU" w:bidi="ru-RU"/>
          <w14:ligatures w14:val="standardContextual"/>
        </w:rPr>
        <w:t>ниверситета</w:t>
      </w:r>
      <w:r w:rsidR="00504062">
        <w:rPr>
          <w:rFonts w:ascii="Times New Roman" w:eastAsia="Times New Roman" w:hAnsi="Times New Roman" w:cs="Times New Roman"/>
          <w:color w:val="000000"/>
          <w:kern w:val="2"/>
          <w:sz w:val="28"/>
          <w:szCs w:val="24"/>
          <w:lang w:eastAsia="ru-RU" w:bidi="ru-RU"/>
          <w14:ligatures w14:val="standardContextual"/>
        </w:rPr>
        <w:t xml:space="preserve"> имени О.Е. Кутафина (МГЮА)</w:t>
      </w:r>
      <w:r w:rsidRPr="00504062">
        <w:rPr>
          <w:rFonts w:ascii="Times New Roman" w:eastAsia="Times New Roman" w:hAnsi="Times New Roman" w:cs="Times New Roman"/>
          <w:color w:val="000000"/>
          <w:kern w:val="2"/>
          <w:sz w:val="28"/>
          <w:szCs w:val="24"/>
          <w:lang w:eastAsia="ru-RU" w:bidi="ru-RU"/>
          <w14:ligatures w14:val="standardContextual"/>
        </w:rPr>
        <w:t xml:space="preserve">; </w:t>
      </w:r>
    </w:p>
    <w:p w14:paraId="62EC6EF8" w14:textId="574AE323" w:rsidR="00077869" w:rsidRPr="00C76C94"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развитие высокотехнологичной инфраструктуры, направленной на развитие систем обеспечения научно-исследовательской, образ</w:t>
      </w:r>
      <w:r w:rsidR="00504062">
        <w:rPr>
          <w:rFonts w:ascii="Times New Roman" w:eastAsia="Times New Roman" w:hAnsi="Times New Roman" w:cs="Times New Roman"/>
          <w:color w:val="000000"/>
          <w:kern w:val="2"/>
          <w:sz w:val="28"/>
          <w:szCs w:val="24"/>
          <w:lang w:eastAsia="ru-RU" w:bidi="ru-RU"/>
          <w14:ligatures w14:val="standardContextual"/>
        </w:rPr>
        <w:t>овательной и иной деятельности к</w:t>
      </w:r>
      <w:r w:rsidRPr="00C76C94">
        <w:rPr>
          <w:rFonts w:ascii="Times New Roman" w:eastAsia="Times New Roman" w:hAnsi="Times New Roman" w:cs="Times New Roman"/>
          <w:color w:val="000000"/>
          <w:kern w:val="2"/>
          <w:sz w:val="28"/>
          <w:szCs w:val="24"/>
          <w:lang w:eastAsia="ru-RU" w:bidi="ru-RU"/>
          <w14:ligatures w14:val="standardContextual"/>
        </w:rPr>
        <w:t xml:space="preserve">афедры; </w:t>
      </w:r>
    </w:p>
    <w:p w14:paraId="236A0C98" w14:textId="05200DA3" w:rsidR="00077869" w:rsidRPr="00C76C94"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дальнейшее укрепление кадрового потенциала, контингента обучающихся и сообщества выпускников, развитие сис</w:t>
      </w:r>
      <w:r w:rsidR="00504062">
        <w:rPr>
          <w:rFonts w:ascii="Times New Roman" w:eastAsia="Times New Roman" w:hAnsi="Times New Roman" w:cs="Times New Roman"/>
          <w:color w:val="000000"/>
          <w:kern w:val="2"/>
          <w:sz w:val="28"/>
          <w:szCs w:val="24"/>
          <w:lang w:eastAsia="ru-RU" w:bidi="ru-RU"/>
          <w14:ligatures w14:val="standardContextual"/>
        </w:rPr>
        <w:t>темы работы с талантливой молоде</w:t>
      </w:r>
      <w:r w:rsidRPr="00C76C94">
        <w:rPr>
          <w:rFonts w:ascii="Times New Roman" w:eastAsia="Times New Roman" w:hAnsi="Times New Roman" w:cs="Times New Roman"/>
          <w:color w:val="000000"/>
          <w:kern w:val="2"/>
          <w:sz w:val="28"/>
          <w:szCs w:val="24"/>
          <w:lang w:eastAsia="ru-RU" w:bidi="ru-RU"/>
          <w14:ligatures w14:val="standardContextual"/>
        </w:rPr>
        <w:t xml:space="preserve">жью; </w:t>
      </w:r>
    </w:p>
    <w:p w14:paraId="3671D74B" w14:textId="6AB680C0" w:rsidR="00077869" w:rsidRPr="00C76C94" w:rsidRDefault="00077869" w:rsidP="00611A71">
      <w:pPr>
        <w:numPr>
          <w:ilvl w:val="0"/>
          <w:numId w:val="2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C76C94">
        <w:rPr>
          <w:rFonts w:ascii="Times New Roman" w:eastAsia="Times New Roman" w:hAnsi="Times New Roman" w:cs="Times New Roman"/>
          <w:color w:val="000000"/>
          <w:kern w:val="2"/>
          <w:sz w:val="28"/>
          <w:szCs w:val="24"/>
          <w:lang w:eastAsia="ru-RU" w:bidi="ru-RU"/>
          <w14:ligatures w14:val="standardContextual"/>
        </w:rPr>
        <w:t xml:space="preserve">обеспечение устойчивого развития путем формирования </w:t>
      </w:r>
      <w:r w:rsidR="00504062">
        <w:rPr>
          <w:rFonts w:ascii="Times New Roman" w:eastAsia="Times New Roman" w:hAnsi="Times New Roman" w:cs="Times New Roman"/>
          <w:color w:val="000000"/>
          <w:kern w:val="2"/>
          <w:sz w:val="28"/>
          <w:szCs w:val="24"/>
          <w:lang w:eastAsia="ru-RU" w:bidi="ru-RU"/>
          <w14:ligatures w14:val="standardContextual"/>
        </w:rPr>
        <w:t>эффективной системы управления к</w:t>
      </w:r>
      <w:r w:rsidRPr="00C76C94">
        <w:rPr>
          <w:rFonts w:ascii="Times New Roman" w:eastAsia="Times New Roman" w:hAnsi="Times New Roman" w:cs="Times New Roman"/>
          <w:color w:val="000000"/>
          <w:kern w:val="2"/>
          <w:sz w:val="28"/>
          <w:szCs w:val="24"/>
          <w:lang w:eastAsia="ru-RU" w:bidi="ru-RU"/>
          <w14:ligatures w14:val="standardContextual"/>
        </w:rPr>
        <w:t xml:space="preserve">афедрой, отвечающей современным требованиям. </w:t>
      </w:r>
    </w:p>
    <w:p w14:paraId="485D3B4D" w14:textId="2718B10E" w:rsidR="00077869" w:rsidRPr="00C72E5A" w:rsidRDefault="00EF78CC"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В качестве важнейшей задачи к</w:t>
      </w:r>
      <w:r w:rsidR="00077869" w:rsidRPr="00C72E5A">
        <w:rPr>
          <w:rFonts w:ascii="Times New Roman" w:eastAsia="Times New Roman" w:hAnsi="Times New Roman" w:cs="Times New Roman"/>
          <w:color w:val="000000"/>
          <w:kern w:val="2"/>
          <w:sz w:val="28"/>
          <w:szCs w:val="24"/>
          <w:lang w:eastAsia="ru-RU" w:bidi="ru-RU"/>
          <w14:ligatures w14:val="standardContextual"/>
        </w:rPr>
        <w:t xml:space="preserve">афедра выделяет построение инновационной образовательной модели, обеспечивающей подготовку высокопрофессиональных кадров, владеющих профессиональными компетенциями в сфере </w:t>
      </w:r>
      <w:r>
        <w:rPr>
          <w:rFonts w:ascii="Times New Roman" w:eastAsia="Times New Roman" w:hAnsi="Times New Roman" w:cs="Times New Roman"/>
          <w:color w:val="000000"/>
          <w:kern w:val="2"/>
          <w:sz w:val="28"/>
          <w:szCs w:val="24"/>
          <w:lang w:eastAsia="ru-RU" w:bidi="ru-RU"/>
          <w14:ligatures w14:val="standardContextual"/>
        </w:rPr>
        <w:t>юриспруденции, государственного и муниципального управления.</w:t>
      </w:r>
    </w:p>
    <w:p w14:paraId="3D39FEB3" w14:textId="52C4D4C0" w:rsidR="00077869" w:rsidRPr="00C72E5A" w:rsidRDefault="00077869"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C72E5A">
        <w:rPr>
          <w:rFonts w:ascii="Times New Roman" w:eastAsia="Times New Roman" w:hAnsi="Times New Roman" w:cs="Times New Roman"/>
          <w:color w:val="000000"/>
          <w:kern w:val="2"/>
          <w:sz w:val="28"/>
          <w:szCs w:val="24"/>
          <w:lang w:eastAsia="ru-RU" w:bidi="ru-RU"/>
          <w14:ligatures w14:val="standardContextual"/>
        </w:rPr>
        <w:t>Для решения о</w:t>
      </w:r>
      <w:r w:rsidR="00EF78CC">
        <w:rPr>
          <w:rFonts w:ascii="Times New Roman" w:eastAsia="Times New Roman" w:hAnsi="Times New Roman" w:cs="Times New Roman"/>
          <w:color w:val="000000"/>
          <w:kern w:val="2"/>
          <w:sz w:val="28"/>
          <w:szCs w:val="24"/>
          <w:lang w:eastAsia="ru-RU" w:bidi="ru-RU"/>
          <w14:ligatures w14:val="standardContextual"/>
        </w:rPr>
        <w:t>бозначенных приоритетных задач к</w:t>
      </w:r>
      <w:r w:rsidRPr="00C72E5A">
        <w:rPr>
          <w:rFonts w:ascii="Times New Roman" w:eastAsia="Times New Roman" w:hAnsi="Times New Roman" w:cs="Times New Roman"/>
          <w:color w:val="000000"/>
          <w:kern w:val="2"/>
          <w:sz w:val="28"/>
          <w:szCs w:val="24"/>
          <w:lang w:eastAsia="ru-RU" w:bidi="ru-RU"/>
          <w14:ligatures w14:val="standardContextual"/>
        </w:rPr>
        <w:t xml:space="preserve">афедра осуществляет укрепление связей с </w:t>
      </w:r>
      <w:r w:rsidR="00EF78CC">
        <w:rPr>
          <w:rFonts w:ascii="Times New Roman" w:eastAsia="Times New Roman" w:hAnsi="Times New Roman" w:cs="Times New Roman"/>
          <w:color w:val="000000"/>
          <w:kern w:val="2"/>
          <w:sz w:val="28"/>
          <w:szCs w:val="24"/>
          <w:lang w:eastAsia="ru-RU" w:bidi="ru-RU"/>
          <w14:ligatures w14:val="standardContextual"/>
        </w:rPr>
        <w:t xml:space="preserve">базовыми организациями и </w:t>
      </w:r>
      <w:r w:rsidRPr="00C72E5A">
        <w:rPr>
          <w:rFonts w:ascii="Times New Roman" w:eastAsia="Times New Roman" w:hAnsi="Times New Roman" w:cs="Times New Roman"/>
          <w:color w:val="000000"/>
          <w:kern w:val="2"/>
          <w:sz w:val="28"/>
          <w:szCs w:val="24"/>
          <w:lang w:eastAsia="ru-RU" w:bidi="ru-RU"/>
          <w14:ligatures w14:val="standardContextual"/>
        </w:rPr>
        <w:t xml:space="preserve">основными работодателями и тем самым повышает конкурентоспособность процесса образования, укрепляет кадровое, материально-техническое и методическое обеспечение своей деятельности. </w:t>
      </w:r>
    </w:p>
    <w:p w14:paraId="5ADEB8AC" w14:textId="0EDDCD79" w:rsidR="00BB3D0A" w:rsidRDefault="00BB3D0A"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Ключевыми характеристиками целевой модели кафедры являются:</w:t>
      </w:r>
    </w:p>
    <w:p w14:paraId="14A36611" w14:textId="651D523D" w:rsidR="00BB3D0A" w:rsidRPr="005F65C6" w:rsidRDefault="00504062"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образовательная деятельность</w:t>
      </w:r>
      <w:r w:rsidR="00BB3D0A" w:rsidRPr="005F65C6">
        <w:rPr>
          <w:rFonts w:ascii="Times New Roman" w:eastAsia="Times New Roman" w:hAnsi="Times New Roman" w:cs="Times New Roman"/>
          <w:color w:val="000000"/>
          <w:kern w:val="2"/>
          <w:sz w:val="28"/>
          <w:szCs w:val="24"/>
          <w:lang w:eastAsia="ru-RU" w:bidi="ru-RU"/>
          <w14:ligatures w14:val="standardContextual"/>
        </w:rPr>
        <w:t xml:space="preserve"> кафедры</w:t>
      </w:r>
      <w:r>
        <w:rPr>
          <w:rFonts w:ascii="Times New Roman" w:eastAsia="Times New Roman" w:hAnsi="Times New Roman" w:cs="Times New Roman"/>
          <w:color w:val="000000"/>
          <w:kern w:val="2"/>
          <w:sz w:val="28"/>
          <w:szCs w:val="24"/>
          <w:lang w:eastAsia="ru-RU" w:bidi="ru-RU"/>
          <w14:ligatures w14:val="standardContextual"/>
        </w:rPr>
        <w:t xml:space="preserve"> на высоком профессиональном уровне</w:t>
      </w:r>
      <w:r w:rsidR="00BB3D0A" w:rsidRPr="005F65C6">
        <w:rPr>
          <w:rFonts w:ascii="Times New Roman" w:eastAsia="Times New Roman" w:hAnsi="Times New Roman" w:cs="Times New Roman"/>
          <w:color w:val="000000"/>
          <w:kern w:val="2"/>
          <w:sz w:val="28"/>
          <w:szCs w:val="24"/>
          <w:lang w:eastAsia="ru-RU" w:bidi="ru-RU"/>
          <w14:ligatures w14:val="standardContextual"/>
        </w:rPr>
        <w:t xml:space="preserve">, </w:t>
      </w:r>
      <w:r w:rsidR="005F65C6" w:rsidRPr="005F65C6">
        <w:rPr>
          <w:rFonts w:ascii="Times New Roman" w:eastAsia="Times New Roman" w:hAnsi="Times New Roman" w:cs="Times New Roman"/>
          <w:color w:val="000000"/>
          <w:kern w:val="2"/>
          <w:sz w:val="28"/>
          <w:szCs w:val="24"/>
          <w:lang w:eastAsia="ru-RU" w:bidi="ru-RU"/>
          <w14:ligatures w14:val="standardContextual"/>
        </w:rPr>
        <w:t xml:space="preserve">в том числе </w:t>
      </w:r>
      <w:r>
        <w:rPr>
          <w:rFonts w:ascii="Times New Roman" w:eastAsia="Times New Roman" w:hAnsi="Times New Roman" w:cs="Times New Roman"/>
          <w:sz w:val="28"/>
          <w:szCs w:val="20"/>
          <w:lang w:eastAsia="ru-RU"/>
        </w:rPr>
        <w:t>с использованием в учебном</w:t>
      </w:r>
      <w:r w:rsidR="005F65C6" w:rsidRPr="005F65C6">
        <w:rPr>
          <w:rFonts w:ascii="Times New Roman" w:eastAsia="Times New Roman" w:hAnsi="Times New Roman" w:cs="Times New Roman"/>
          <w:sz w:val="28"/>
          <w:szCs w:val="20"/>
          <w:lang w:eastAsia="ru-RU"/>
        </w:rPr>
        <w:t xml:space="preserve"> процесс</w:t>
      </w:r>
      <w:r>
        <w:rPr>
          <w:rFonts w:ascii="Times New Roman" w:eastAsia="Times New Roman" w:hAnsi="Times New Roman" w:cs="Times New Roman"/>
          <w:sz w:val="28"/>
          <w:szCs w:val="20"/>
          <w:lang w:eastAsia="ru-RU"/>
        </w:rPr>
        <w:t>е</w:t>
      </w:r>
      <w:r w:rsidR="005F65C6" w:rsidRPr="005F65C6">
        <w:rPr>
          <w:rFonts w:ascii="Times New Roman" w:eastAsia="Times New Roman" w:hAnsi="Times New Roman" w:cs="Times New Roman"/>
          <w:sz w:val="28"/>
          <w:szCs w:val="20"/>
          <w:lang w:eastAsia="ru-RU"/>
        </w:rPr>
        <w:t xml:space="preserve"> инновационных методов обучения</w:t>
      </w:r>
      <w:r w:rsidR="00361C87" w:rsidRPr="00361C87">
        <w:rPr>
          <w:rFonts w:ascii="Times New Roman" w:eastAsia="Times New Roman" w:hAnsi="Times New Roman" w:cs="Times New Roman"/>
          <w:sz w:val="28"/>
          <w:szCs w:val="20"/>
          <w:lang w:eastAsia="ru-RU"/>
        </w:rPr>
        <w:t>, в частности, планируется начало реализации 3 новых ОПОП ВО;</w:t>
      </w:r>
    </w:p>
    <w:p w14:paraId="3C222946" w14:textId="30E8D9D5" w:rsidR="005F65C6" w:rsidRPr="005F65C6" w:rsidRDefault="005F65C6" w:rsidP="00611A71">
      <w:pPr>
        <w:pStyle w:val="a6"/>
        <w:numPr>
          <w:ilvl w:val="0"/>
          <w:numId w:val="21"/>
        </w:numPr>
        <w:spacing w:after="0" w:line="240" w:lineRule="auto"/>
        <w:jc w:val="both"/>
        <w:rPr>
          <w:rFonts w:ascii="Times New Roman" w:eastAsia="Times New Roman" w:hAnsi="Times New Roman" w:cs="Times New Roman"/>
          <w:sz w:val="28"/>
          <w:szCs w:val="20"/>
          <w:lang w:eastAsia="ru-RU"/>
        </w:rPr>
      </w:pPr>
      <w:r w:rsidRPr="005F65C6">
        <w:rPr>
          <w:rFonts w:ascii="Times New Roman" w:eastAsia="Times New Roman" w:hAnsi="Times New Roman" w:cs="Times New Roman"/>
          <w:sz w:val="28"/>
          <w:szCs w:val="20"/>
          <w:lang w:eastAsia="ru-RU"/>
        </w:rPr>
        <w:t>проведение мероприятий по реализации образовательного проекта «Базовая кафедра» в рамках программы стратегического академического лидерства «Приоритет-2030»</w:t>
      </w:r>
      <w:r w:rsidR="00361C87" w:rsidRPr="00361C87">
        <w:rPr>
          <w:rFonts w:ascii="Times New Roman" w:eastAsia="Times New Roman" w:hAnsi="Times New Roman" w:cs="Times New Roman"/>
          <w:sz w:val="28"/>
          <w:szCs w:val="20"/>
          <w:lang w:eastAsia="ru-RU"/>
        </w:rPr>
        <w:t xml:space="preserve">, что обеспечивает взаимодействие с потенциальными работодателями и продвижение по пути становления инновационного практико-ориентированного университета; </w:t>
      </w:r>
    </w:p>
    <w:p w14:paraId="530BFD39" w14:textId="1CCAC9A8" w:rsidR="005F65C6" w:rsidRPr="005F65C6" w:rsidRDefault="00504062"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lastRenderedPageBreak/>
        <w:t>сотрудничество</w:t>
      </w:r>
      <w:r w:rsidR="005F65C6" w:rsidRPr="005F65C6">
        <w:rPr>
          <w:rFonts w:ascii="Times New Roman" w:eastAsia="Times New Roman" w:hAnsi="Times New Roman" w:cs="Times New Roman"/>
          <w:color w:val="000000"/>
          <w:kern w:val="2"/>
          <w:sz w:val="28"/>
          <w:szCs w:val="24"/>
          <w:lang w:eastAsia="ru-RU" w:bidi="ru-RU"/>
          <w14:ligatures w14:val="standardContextual"/>
        </w:rPr>
        <w:t xml:space="preserve"> кафедры в качестве базовой кафедры с Федеральным казначейством, Контрольно-счетной палатой города Москвы, а также с ПАО «Банк Уралсиб» в рамках практической подготовки обучающихся</w:t>
      </w:r>
      <w:r w:rsidR="005F65C6">
        <w:rPr>
          <w:rFonts w:ascii="Times New Roman" w:eastAsia="Times New Roman" w:hAnsi="Times New Roman" w:cs="Times New Roman"/>
          <w:color w:val="000000"/>
          <w:kern w:val="2"/>
          <w:sz w:val="28"/>
          <w:szCs w:val="24"/>
          <w:lang w:eastAsia="ru-RU" w:bidi="ru-RU"/>
          <w14:ligatures w14:val="standardContextual"/>
        </w:rPr>
        <w:t>;</w:t>
      </w:r>
    </w:p>
    <w:p w14:paraId="3294BB2F" w14:textId="0AFE07F2" w:rsidR="00BB3D0A" w:rsidRPr="005F65C6" w:rsidRDefault="00BB3D0A"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5F65C6">
        <w:rPr>
          <w:rFonts w:ascii="Times New Roman" w:eastAsia="Times New Roman" w:hAnsi="Times New Roman" w:cs="Times New Roman"/>
          <w:color w:val="000000"/>
          <w:kern w:val="2"/>
          <w:sz w:val="28"/>
          <w:szCs w:val="24"/>
          <w:lang w:eastAsia="ru-RU" w:bidi="ru-RU"/>
          <w14:ligatures w14:val="standardContextual"/>
        </w:rPr>
        <w:t>деятельно</w:t>
      </w:r>
      <w:r w:rsidR="00504062">
        <w:rPr>
          <w:rFonts w:ascii="Times New Roman" w:eastAsia="Times New Roman" w:hAnsi="Times New Roman" w:cs="Times New Roman"/>
          <w:color w:val="000000"/>
          <w:kern w:val="2"/>
          <w:sz w:val="28"/>
          <w:szCs w:val="24"/>
          <w:lang w:eastAsia="ru-RU" w:bidi="ru-RU"/>
          <w14:ligatures w14:val="standardContextual"/>
        </w:rPr>
        <w:t>сть</w:t>
      </w:r>
      <w:r w:rsidRPr="005F65C6">
        <w:rPr>
          <w:rFonts w:ascii="Times New Roman" w:eastAsia="Times New Roman" w:hAnsi="Times New Roman" w:cs="Times New Roman"/>
          <w:color w:val="000000"/>
          <w:kern w:val="2"/>
          <w:sz w:val="28"/>
          <w:szCs w:val="24"/>
          <w:lang w:eastAsia="ru-RU" w:bidi="ru-RU"/>
          <w14:ligatures w14:val="standardContextual"/>
        </w:rPr>
        <w:t xml:space="preserve"> в сфере фундаментальных и прикладных научных исследований, в том числе в рамках реализации проекта стратегического академического лидерства «Приоритет-2030»</w:t>
      </w:r>
      <w:r w:rsidR="008667F2">
        <w:rPr>
          <w:rFonts w:ascii="Times New Roman" w:eastAsia="Times New Roman" w:hAnsi="Times New Roman" w:cs="Times New Roman"/>
          <w:color w:val="000000"/>
          <w:kern w:val="2"/>
          <w:sz w:val="28"/>
          <w:szCs w:val="24"/>
          <w:lang w:eastAsia="ru-RU" w:bidi="ru-RU"/>
          <w14:ligatures w14:val="standardContextual"/>
        </w:rPr>
        <w:t>;</w:t>
      </w:r>
      <w:r w:rsidR="00361C87" w:rsidRPr="00361C87">
        <w:rPr>
          <w:rFonts w:ascii="Times New Roman" w:eastAsia="Times New Roman" w:hAnsi="Times New Roman" w:cs="Times New Roman"/>
          <w:color w:val="000000"/>
          <w:kern w:val="2"/>
          <w:sz w:val="28"/>
          <w:szCs w:val="24"/>
          <w:lang w:eastAsia="ru-RU" w:bidi="ru-RU"/>
          <w14:ligatures w14:val="standardContextual"/>
        </w:rPr>
        <w:t xml:space="preserve"> </w:t>
      </w:r>
      <w:r w:rsidR="00361C87">
        <w:rPr>
          <w:rFonts w:ascii="Times New Roman" w:eastAsia="Times New Roman" w:hAnsi="Times New Roman" w:cs="Times New Roman"/>
          <w:color w:val="000000"/>
          <w:kern w:val="2"/>
          <w:sz w:val="28"/>
          <w:szCs w:val="24"/>
          <w:lang w:eastAsia="ru-RU" w:bidi="ru-RU"/>
          <w14:ligatures w14:val="standardContextual"/>
        </w:rPr>
        <w:t>планируется проведение</w:t>
      </w:r>
      <w:r w:rsidR="00361C87" w:rsidRPr="00361C87">
        <w:rPr>
          <w:rFonts w:ascii="Times New Roman" w:eastAsia="Times New Roman" w:hAnsi="Times New Roman" w:cs="Times New Roman"/>
          <w:color w:val="000000"/>
          <w:kern w:val="2"/>
          <w:sz w:val="28"/>
          <w:szCs w:val="24"/>
          <w:lang w:eastAsia="ru-RU" w:bidi="ru-RU"/>
          <w14:ligatures w14:val="standardContextual"/>
        </w:rPr>
        <w:t xml:space="preserve"> </w:t>
      </w:r>
      <w:r w:rsidR="000E66A8" w:rsidRPr="000E66A8">
        <w:rPr>
          <w:rFonts w:ascii="Times New Roman" w:eastAsia="Times New Roman" w:hAnsi="Times New Roman" w:cs="Times New Roman"/>
          <w:color w:val="000000"/>
          <w:kern w:val="2"/>
          <w:sz w:val="28"/>
          <w:szCs w:val="24"/>
          <w:lang w:eastAsia="ru-RU" w:bidi="ru-RU"/>
          <w14:ligatures w14:val="standardContextual"/>
        </w:rPr>
        <w:t>5 научных исследований;</w:t>
      </w:r>
    </w:p>
    <w:p w14:paraId="2C6C6107" w14:textId="5C87AE89" w:rsidR="005F65C6" w:rsidRPr="005F65C6" w:rsidRDefault="005F65C6"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5F65C6">
        <w:rPr>
          <w:rFonts w:ascii="Times New Roman" w:eastAsia="Times New Roman" w:hAnsi="Times New Roman" w:cs="Times New Roman"/>
          <w:color w:val="000000"/>
          <w:kern w:val="2"/>
          <w:sz w:val="28"/>
          <w:szCs w:val="24"/>
          <w:lang w:eastAsia="ru-RU" w:bidi="ru-RU"/>
          <w14:ligatures w14:val="standardContextual"/>
        </w:rPr>
        <w:t xml:space="preserve">проведение молодежной политики, </w:t>
      </w:r>
      <w:r w:rsidR="008667F2">
        <w:rPr>
          <w:rFonts w:ascii="Times New Roman" w:eastAsia="Times New Roman" w:hAnsi="Times New Roman" w:cs="Times New Roman"/>
          <w:color w:val="000000"/>
          <w:kern w:val="2"/>
          <w:sz w:val="28"/>
          <w:szCs w:val="24"/>
          <w:lang w:eastAsia="ru-RU" w:bidi="ru-RU"/>
          <w14:ligatures w14:val="standardContextual"/>
        </w:rPr>
        <w:t xml:space="preserve">нацеленной на воспитание </w:t>
      </w:r>
      <w:r w:rsidR="008667F2" w:rsidRPr="008667F2">
        <w:rPr>
          <w:rFonts w:ascii="Times New Roman" w:eastAsia="Times New Roman" w:hAnsi="Times New Roman" w:cs="Times New Roman"/>
          <w:color w:val="000000"/>
          <w:kern w:val="2"/>
          <w:sz w:val="28"/>
          <w:szCs w:val="24"/>
          <w:lang w:eastAsia="ru-RU" w:bidi="ru-RU"/>
          <w14:ligatures w14:val="standardContextual"/>
        </w:rPr>
        <w:t>новаторов, сохраняющих и укрепляющих традиционные российские духовно-нравственные ценности, обладающих творческим мышлением, лидерскими качествами, действующих с учетом и</w:t>
      </w:r>
      <w:r w:rsidR="008667F2">
        <w:rPr>
          <w:rFonts w:ascii="Times New Roman" w:eastAsia="Times New Roman" w:hAnsi="Times New Roman" w:cs="Times New Roman"/>
          <w:color w:val="000000"/>
          <w:kern w:val="2"/>
          <w:sz w:val="28"/>
          <w:szCs w:val="24"/>
          <w:lang w:eastAsia="ru-RU" w:bidi="ru-RU"/>
          <w14:ligatures w14:val="standardContextual"/>
        </w:rPr>
        <w:t>нтересов общества и государства;</w:t>
      </w:r>
      <w:r w:rsidR="00361C87" w:rsidRPr="00361C87">
        <w:rPr>
          <w:rFonts w:ascii="Times New Roman" w:eastAsia="Times New Roman" w:hAnsi="Times New Roman" w:cs="Times New Roman"/>
          <w:color w:val="000000"/>
          <w:kern w:val="2"/>
          <w:sz w:val="28"/>
          <w:szCs w:val="24"/>
          <w:lang w:eastAsia="ru-RU" w:bidi="ru-RU"/>
          <w14:ligatures w14:val="standardContextual"/>
        </w:rPr>
        <w:t xml:space="preserve"> </w:t>
      </w:r>
      <w:r w:rsidR="00361C87">
        <w:rPr>
          <w:rFonts w:ascii="Times New Roman" w:eastAsia="Times New Roman" w:hAnsi="Times New Roman" w:cs="Times New Roman"/>
          <w:color w:val="000000"/>
          <w:kern w:val="2"/>
          <w:sz w:val="28"/>
          <w:szCs w:val="24"/>
          <w:lang w:eastAsia="ru-RU" w:bidi="ru-RU"/>
          <w14:ligatures w14:val="standardContextual"/>
        </w:rPr>
        <w:t>планируется проведение</w:t>
      </w:r>
      <w:r w:rsidR="00361C87" w:rsidRPr="00361C87">
        <w:rPr>
          <w:rFonts w:ascii="Times New Roman" w:eastAsia="Times New Roman" w:hAnsi="Times New Roman" w:cs="Times New Roman"/>
          <w:color w:val="000000"/>
          <w:kern w:val="2"/>
          <w:sz w:val="28"/>
          <w:szCs w:val="24"/>
          <w:lang w:eastAsia="ru-RU" w:bidi="ru-RU"/>
          <w14:ligatures w14:val="standardContextual"/>
        </w:rPr>
        <w:t xml:space="preserve"> 10 </w:t>
      </w:r>
      <w:r w:rsidR="00361C87">
        <w:rPr>
          <w:rFonts w:ascii="Times New Roman" w:eastAsia="Times New Roman" w:hAnsi="Times New Roman" w:cs="Times New Roman"/>
          <w:color w:val="000000"/>
          <w:kern w:val="2"/>
          <w:sz w:val="28"/>
          <w:szCs w:val="24"/>
          <w:lang w:eastAsia="ru-RU" w:bidi="ru-RU"/>
          <w14:ligatures w14:val="standardContextual"/>
        </w:rPr>
        <w:t>совместных</w:t>
      </w:r>
      <w:r w:rsidR="00361C87" w:rsidRPr="00361C87">
        <w:rPr>
          <w:rFonts w:ascii="Times New Roman" w:eastAsia="Times New Roman" w:hAnsi="Times New Roman" w:cs="Times New Roman"/>
          <w:color w:val="000000"/>
          <w:kern w:val="2"/>
          <w:sz w:val="28"/>
          <w:szCs w:val="24"/>
          <w:lang w:eastAsia="ru-RU" w:bidi="ru-RU"/>
          <w14:ligatures w14:val="standardContextual"/>
        </w:rPr>
        <w:t xml:space="preserve"> </w:t>
      </w:r>
      <w:r w:rsidR="00361C87">
        <w:rPr>
          <w:rFonts w:ascii="Times New Roman" w:eastAsia="Times New Roman" w:hAnsi="Times New Roman" w:cs="Times New Roman"/>
          <w:color w:val="000000"/>
          <w:kern w:val="2"/>
          <w:sz w:val="28"/>
          <w:szCs w:val="24"/>
          <w:lang w:eastAsia="ru-RU" w:bidi="ru-RU"/>
          <w14:ligatures w14:val="standardContextual"/>
        </w:rPr>
        <w:t>научных студенческих кружков</w:t>
      </w:r>
      <w:r w:rsidR="00361C87" w:rsidRPr="00361C87">
        <w:rPr>
          <w:rFonts w:ascii="Times New Roman" w:eastAsia="Times New Roman" w:hAnsi="Times New Roman" w:cs="Times New Roman"/>
          <w:color w:val="000000"/>
          <w:kern w:val="2"/>
          <w:sz w:val="28"/>
          <w:szCs w:val="24"/>
          <w:lang w:eastAsia="ru-RU" w:bidi="ru-RU"/>
          <w14:ligatures w14:val="standardContextual"/>
        </w:rPr>
        <w:t xml:space="preserve"> (МГЮА, МГИМО, РУДН, РГУП, СГЮА);</w:t>
      </w:r>
    </w:p>
    <w:p w14:paraId="4A13A73A" w14:textId="2AA59D2A" w:rsidR="005F65C6" w:rsidRPr="005F65C6" w:rsidRDefault="005F65C6"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5F65C6">
        <w:rPr>
          <w:rFonts w:ascii="Times New Roman" w:eastAsia="Times New Roman" w:hAnsi="Times New Roman" w:cs="Times New Roman"/>
          <w:color w:val="000000"/>
          <w:kern w:val="2"/>
          <w:sz w:val="28"/>
          <w:szCs w:val="24"/>
          <w:lang w:eastAsia="ru-RU" w:bidi="ru-RU"/>
          <w14:ligatures w14:val="standardContextual"/>
        </w:rPr>
        <w:t>эффективное управление человеческим капиталом, направленное на сбережение ресурсов и развитие потенциала в образовательной и научно-исследовательской деятельности</w:t>
      </w:r>
      <w:r w:rsidR="008667F2">
        <w:rPr>
          <w:rFonts w:ascii="Times New Roman" w:eastAsia="Times New Roman" w:hAnsi="Times New Roman" w:cs="Times New Roman"/>
          <w:color w:val="000000"/>
          <w:kern w:val="2"/>
          <w:sz w:val="28"/>
          <w:szCs w:val="24"/>
          <w:lang w:eastAsia="ru-RU" w:bidi="ru-RU"/>
          <w14:ligatures w14:val="standardContextual"/>
        </w:rPr>
        <w:t>;</w:t>
      </w:r>
    </w:p>
    <w:p w14:paraId="499DDB61" w14:textId="41B7035F" w:rsidR="005F65C6" w:rsidRPr="005F65C6" w:rsidRDefault="005F65C6"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5F65C6">
        <w:rPr>
          <w:rFonts w:ascii="Times New Roman" w:eastAsia="Times New Roman" w:hAnsi="Times New Roman" w:cs="Times New Roman"/>
          <w:color w:val="000000"/>
          <w:kern w:val="2"/>
          <w:sz w:val="28"/>
          <w:szCs w:val="24"/>
          <w:lang w:eastAsia="ru-RU" w:bidi="ru-RU"/>
          <w14:ligatures w14:val="standardContextual"/>
        </w:rPr>
        <w:t>м</w:t>
      </w:r>
      <w:r w:rsidR="00504062">
        <w:rPr>
          <w:rFonts w:ascii="Times New Roman" w:eastAsia="Times New Roman" w:hAnsi="Times New Roman" w:cs="Times New Roman"/>
          <w:color w:val="000000"/>
          <w:kern w:val="2"/>
          <w:sz w:val="28"/>
          <w:szCs w:val="24"/>
          <w:lang w:eastAsia="ru-RU" w:bidi="ru-RU"/>
          <w14:ligatures w14:val="standardContextual"/>
        </w:rPr>
        <w:t>еждународное</w:t>
      </w:r>
      <w:r w:rsidRPr="005F65C6">
        <w:rPr>
          <w:rFonts w:ascii="Times New Roman" w:eastAsia="Times New Roman" w:hAnsi="Times New Roman" w:cs="Times New Roman"/>
          <w:color w:val="000000"/>
          <w:kern w:val="2"/>
          <w:sz w:val="28"/>
          <w:szCs w:val="24"/>
          <w:lang w:eastAsia="ru-RU" w:bidi="ru-RU"/>
          <w14:ligatures w14:val="standardContextual"/>
        </w:rPr>
        <w:t xml:space="preserve"> </w:t>
      </w:r>
      <w:r w:rsidR="00504062">
        <w:rPr>
          <w:rFonts w:ascii="Times New Roman" w:eastAsia="Times New Roman" w:hAnsi="Times New Roman" w:cs="Times New Roman"/>
          <w:color w:val="000000"/>
          <w:kern w:val="2"/>
          <w:sz w:val="28"/>
          <w:szCs w:val="24"/>
          <w:lang w:eastAsia="ru-RU" w:bidi="ru-RU"/>
          <w14:ligatures w14:val="standardContextual"/>
        </w:rPr>
        <w:t xml:space="preserve">сотрудничество </w:t>
      </w:r>
      <w:r w:rsidRPr="005F65C6">
        <w:rPr>
          <w:rFonts w:ascii="Times New Roman" w:eastAsia="Times New Roman" w:hAnsi="Times New Roman" w:cs="Times New Roman"/>
          <w:color w:val="000000"/>
          <w:kern w:val="2"/>
          <w:sz w:val="28"/>
          <w:szCs w:val="24"/>
          <w:lang w:eastAsia="ru-RU" w:bidi="ru-RU"/>
          <w14:ligatures w14:val="standardContextual"/>
        </w:rPr>
        <w:t xml:space="preserve">с </w:t>
      </w:r>
      <w:r w:rsidR="0069537F">
        <w:rPr>
          <w:rFonts w:ascii="Times New Roman" w:eastAsia="Times New Roman" w:hAnsi="Times New Roman" w:cs="Times New Roman"/>
          <w:color w:val="000000"/>
          <w:kern w:val="2"/>
          <w:sz w:val="28"/>
          <w:szCs w:val="24"/>
          <w:lang w:eastAsia="ru-RU" w:bidi="ru-RU"/>
          <w14:ligatures w14:val="standardContextual"/>
        </w:rPr>
        <w:t>профильными кафедрами</w:t>
      </w:r>
      <w:r w:rsidR="001D3AF5">
        <w:rPr>
          <w:rFonts w:ascii="Times New Roman" w:eastAsia="Times New Roman" w:hAnsi="Times New Roman" w:cs="Times New Roman"/>
          <w:color w:val="000000"/>
          <w:kern w:val="2"/>
          <w:sz w:val="28"/>
          <w:szCs w:val="24"/>
          <w:lang w:eastAsia="ru-RU" w:bidi="ru-RU"/>
          <w14:ligatures w14:val="standardContextual"/>
        </w:rPr>
        <w:t>, департаментами, центрами образовательных и научных организаций дружественных государств</w:t>
      </w:r>
      <w:r w:rsidR="000E66A8" w:rsidRPr="000E66A8">
        <w:rPr>
          <w:rFonts w:ascii="Times New Roman" w:eastAsia="Times New Roman" w:hAnsi="Times New Roman" w:cs="Times New Roman"/>
          <w:color w:val="000000"/>
          <w:kern w:val="2"/>
          <w:sz w:val="28"/>
          <w:szCs w:val="24"/>
          <w:lang w:eastAsia="ru-RU" w:bidi="ru-RU"/>
          <w14:ligatures w14:val="standardContextual"/>
        </w:rPr>
        <w:t>; планируется развитие сотрудничества с Казахским национальным университетом имени аль-Фараби.</w:t>
      </w:r>
    </w:p>
    <w:p w14:paraId="6BAFB44C" w14:textId="6700669E" w:rsidR="005F65C6" w:rsidRPr="005B2982" w:rsidRDefault="00C76C94" w:rsidP="00611A71">
      <w:pPr>
        <w:spacing w:after="0" w:line="240" w:lineRule="auto"/>
        <w:ind w:firstLine="720"/>
        <w:jc w:val="both"/>
        <w:rPr>
          <w:rFonts w:ascii="Times New Roman" w:eastAsia="Times New Roman" w:hAnsi="Times New Roman" w:cs="Times New Roman"/>
          <w:sz w:val="28"/>
          <w:szCs w:val="20"/>
          <w:lang w:eastAsia="ru-RU"/>
        </w:rPr>
      </w:pPr>
      <w:r w:rsidRPr="00C76C94">
        <w:rPr>
          <w:rFonts w:ascii="Times New Roman" w:eastAsia="Times New Roman" w:hAnsi="Times New Roman" w:cs="Times New Roman"/>
          <w:sz w:val="28"/>
          <w:szCs w:val="20"/>
          <w:lang w:eastAsia="ru-RU"/>
        </w:rPr>
        <w:t xml:space="preserve">Кафедра финансового права видит себя ведущим методологическим и организационным центром </w:t>
      </w:r>
      <w:r w:rsidR="00845F47" w:rsidRPr="00845F47">
        <w:rPr>
          <w:rFonts w:ascii="Times New Roman" w:eastAsia="Times New Roman" w:hAnsi="Times New Roman" w:cs="Times New Roman"/>
          <w:sz w:val="28"/>
          <w:szCs w:val="20"/>
          <w:lang w:eastAsia="ru-RU"/>
        </w:rPr>
        <w:t xml:space="preserve">инновационного финансово-юридического </w:t>
      </w:r>
      <w:r w:rsidRPr="00C76C94">
        <w:rPr>
          <w:rFonts w:ascii="Times New Roman" w:eastAsia="Times New Roman" w:hAnsi="Times New Roman" w:cs="Times New Roman"/>
          <w:sz w:val="28"/>
          <w:szCs w:val="20"/>
          <w:lang w:eastAsia="ru-RU"/>
        </w:rPr>
        <w:t xml:space="preserve">образования, практической подготовки обучающихся, повышения финансовой грамотности населения и </w:t>
      </w:r>
      <w:r w:rsidR="006E1076" w:rsidRPr="006E1076">
        <w:rPr>
          <w:rFonts w:ascii="Times New Roman" w:eastAsia="Times New Roman" w:hAnsi="Times New Roman" w:cs="Times New Roman"/>
          <w:sz w:val="28"/>
          <w:szCs w:val="20"/>
          <w:lang w:eastAsia="ru-RU"/>
        </w:rPr>
        <w:t xml:space="preserve">инновационных </w:t>
      </w:r>
      <w:r w:rsidR="005B2982">
        <w:rPr>
          <w:rFonts w:ascii="Times New Roman" w:eastAsia="Times New Roman" w:hAnsi="Times New Roman" w:cs="Times New Roman"/>
          <w:sz w:val="28"/>
          <w:szCs w:val="20"/>
          <w:lang w:eastAsia="ru-RU"/>
        </w:rPr>
        <w:t>научных</w:t>
      </w:r>
      <w:r w:rsidR="005B2982" w:rsidRPr="005B2982">
        <w:rPr>
          <w:rFonts w:ascii="Times New Roman" w:eastAsia="Times New Roman" w:hAnsi="Times New Roman" w:cs="Times New Roman"/>
          <w:sz w:val="28"/>
          <w:szCs w:val="20"/>
          <w:lang w:eastAsia="ru-RU"/>
        </w:rPr>
        <w:t xml:space="preserve"> </w:t>
      </w:r>
      <w:r w:rsidRPr="00C76C94">
        <w:rPr>
          <w:rFonts w:ascii="Times New Roman" w:eastAsia="Times New Roman" w:hAnsi="Times New Roman" w:cs="Times New Roman"/>
          <w:sz w:val="28"/>
          <w:szCs w:val="20"/>
          <w:lang w:eastAsia="ru-RU"/>
        </w:rPr>
        <w:t>иссл</w:t>
      </w:r>
      <w:r w:rsidR="00845F47">
        <w:rPr>
          <w:rFonts w:ascii="Times New Roman" w:eastAsia="Times New Roman" w:hAnsi="Times New Roman" w:cs="Times New Roman"/>
          <w:sz w:val="28"/>
          <w:szCs w:val="20"/>
          <w:lang w:eastAsia="ru-RU"/>
        </w:rPr>
        <w:t>едований в Российской Федерации</w:t>
      </w:r>
      <w:r w:rsidR="00845F47" w:rsidRPr="00845F47">
        <w:rPr>
          <w:rFonts w:ascii="Times New Roman" w:eastAsia="Times New Roman" w:hAnsi="Times New Roman" w:cs="Times New Roman"/>
          <w:sz w:val="28"/>
          <w:szCs w:val="20"/>
          <w:lang w:eastAsia="ru-RU"/>
        </w:rPr>
        <w:t>, что обеспечи</w:t>
      </w:r>
      <w:r w:rsidR="00F531B5">
        <w:rPr>
          <w:rFonts w:ascii="Times New Roman" w:eastAsia="Times New Roman" w:hAnsi="Times New Roman" w:cs="Times New Roman"/>
          <w:sz w:val="28"/>
          <w:szCs w:val="20"/>
          <w:lang w:eastAsia="ru-RU"/>
        </w:rPr>
        <w:t>т</w:t>
      </w:r>
      <w:r w:rsidR="00845F47" w:rsidRPr="00845F47">
        <w:rPr>
          <w:rFonts w:ascii="Times New Roman" w:eastAsia="Times New Roman" w:hAnsi="Times New Roman" w:cs="Times New Roman"/>
          <w:sz w:val="28"/>
          <w:szCs w:val="20"/>
          <w:lang w:eastAsia="ru-RU"/>
        </w:rPr>
        <w:t xml:space="preserve"> </w:t>
      </w:r>
      <w:r w:rsidR="00845F47">
        <w:rPr>
          <w:rFonts w:ascii="Times New Roman" w:eastAsia="Times New Roman" w:hAnsi="Times New Roman" w:cs="Times New Roman"/>
          <w:sz w:val="28"/>
          <w:szCs w:val="20"/>
          <w:lang w:eastAsia="ru-RU"/>
        </w:rPr>
        <w:t>реализаци</w:t>
      </w:r>
      <w:r w:rsidR="00845F47" w:rsidRPr="00845F47">
        <w:rPr>
          <w:rFonts w:ascii="Times New Roman" w:eastAsia="Times New Roman" w:hAnsi="Times New Roman" w:cs="Times New Roman"/>
          <w:sz w:val="28"/>
          <w:szCs w:val="20"/>
          <w:lang w:eastAsia="ru-RU"/>
        </w:rPr>
        <w:t>ю стратегической цели Университета имени О.Е. Кутафина (МГЮА): становление в качес</w:t>
      </w:r>
      <w:r w:rsidR="006E1076">
        <w:rPr>
          <w:rFonts w:ascii="Times New Roman" w:eastAsia="Times New Roman" w:hAnsi="Times New Roman" w:cs="Times New Roman"/>
          <w:sz w:val="28"/>
          <w:szCs w:val="20"/>
          <w:lang w:eastAsia="ru-RU"/>
        </w:rPr>
        <w:t>тве инновационного университета</w:t>
      </w:r>
      <w:r w:rsidR="006E1076" w:rsidRPr="005B2982">
        <w:rPr>
          <w:rFonts w:ascii="Times New Roman" w:eastAsia="Times New Roman" w:hAnsi="Times New Roman" w:cs="Times New Roman"/>
          <w:sz w:val="28"/>
          <w:szCs w:val="20"/>
          <w:lang w:eastAsia="ru-RU"/>
        </w:rPr>
        <w:t>.</w:t>
      </w:r>
    </w:p>
    <w:p w14:paraId="3F13C002" w14:textId="0307E37A" w:rsidR="00E869B5" w:rsidRDefault="00E869B5" w:rsidP="00611A71">
      <w:pPr>
        <w:spacing w:after="0" w:line="240" w:lineRule="auto"/>
        <w:jc w:val="both"/>
        <w:rPr>
          <w:rFonts w:ascii="Times New Roman" w:eastAsia="Times New Roman" w:hAnsi="Times New Roman" w:cs="Times New Roman"/>
          <w:color w:val="000000"/>
          <w:kern w:val="2"/>
          <w:sz w:val="28"/>
          <w:szCs w:val="28"/>
          <w:lang w:eastAsia="ru-RU"/>
          <w14:ligatures w14:val="standardContextual"/>
        </w:rPr>
      </w:pPr>
    </w:p>
    <w:p w14:paraId="2A07A9C0" w14:textId="77777777" w:rsidR="00C76C94" w:rsidRPr="00E869B5" w:rsidRDefault="00C76C94" w:rsidP="00611A71">
      <w:pPr>
        <w:spacing w:after="0" w:line="240" w:lineRule="auto"/>
        <w:jc w:val="both"/>
        <w:rPr>
          <w:rFonts w:ascii="Times New Roman" w:eastAsia="Times New Roman" w:hAnsi="Times New Roman" w:cs="Times New Roman"/>
          <w:color w:val="000000"/>
          <w:kern w:val="2"/>
          <w:sz w:val="28"/>
          <w:szCs w:val="28"/>
          <w:lang w:eastAsia="ru-RU"/>
          <w14:ligatures w14:val="standardContextual"/>
        </w:rPr>
      </w:pPr>
    </w:p>
    <w:p w14:paraId="6EFF2F36" w14:textId="3E1460FE" w:rsidR="00E869B5" w:rsidRPr="00E869B5" w:rsidRDefault="00CC4044" w:rsidP="00611A71">
      <w:pPr>
        <w:spacing w:after="0" w:line="240" w:lineRule="auto"/>
        <w:ind w:hanging="11"/>
        <w:jc w:val="center"/>
        <w:outlineLvl w:val="0"/>
        <w:rPr>
          <w:rFonts w:ascii="Times New Roman" w:eastAsia="Times New Roman" w:hAnsi="Times New Roman" w:cs="Times New Roman"/>
          <w:b/>
          <w:color w:val="000000"/>
          <w:kern w:val="2"/>
          <w:sz w:val="28"/>
          <w:szCs w:val="28"/>
          <w:lang w:eastAsia="ru-RU"/>
          <w14:ligatures w14:val="standardContextual"/>
        </w:rPr>
      </w:pPr>
      <w:r>
        <w:rPr>
          <w:rFonts w:ascii="Times New Roman" w:eastAsia="Times New Roman" w:hAnsi="Times New Roman" w:cs="Times New Roman"/>
          <w:b/>
          <w:color w:val="000000"/>
          <w:kern w:val="2"/>
          <w:sz w:val="28"/>
          <w:szCs w:val="28"/>
          <w:lang w:eastAsia="ru-RU"/>
          <w14:ligatures w14:val="standardContextual"/>
        </w:rPr>
        <w:t>РАЗДЕЛ 3. ОСНОВНЫЕ ОГРАНИЧЕНИЯ И</w:t>
      </w:r>
      <w:r w:rsidR="00E869B5" w:rsidRPr="00E869B5">
        <w:rPr>
          <w:rFonts w:ascii="Times New Roman" w:eastAsia="Times New Roman" w:hAnsi="Times New Roman" w:cs="Times New Roman"/>
          <w:b/>
          <w:color w:val="000000"/>
          <w:kern w:val="2"/>
          <w:sz w:val="28"/>
          <w:szCs w:val="28"/>
          <w:lang w:eastAsia="ru-RU"/>
          <w14:ligatures w14:val="standardContextual"/>
        </w:rPr>
        <w:t xml:space="preserve"> СЛОЖНОСТИ</w:t>
      </w:r>
    </w:p>
    <w:p w14:paraId="2ED9CCE3" w14:textId="77777777" w:rsidR="00CC4044" w:rsidRDefault="00CC4044"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p w14:paraId="7FEFC0E4" w14:textId="2EBBAD39" w:rsidR="00CC4044" w:rsidRDefault="00CC4044" w:rsidP="00611A71">
      <w:pPr>
        <w:spacing w:after="0" w:line="240" w:lineRule="auto"/>
        <w:ind w:firstLine="708"/>
        <w:jc w:val="both"/>
        <w:rPr>
          <w:rFonts w:ascii="Times New Roman" w:eastAsia="Times New Roman" w:hAnsi="Times New Roman" w:cs="Times New Roman"/>
          <w:color w:val="000000"/>
          <w:kern w:val="2"/>
          <w:sz w:val="28"/>
          <w:szCs w:val="28"/>
          <w:lang w:eastAsia="ru-RU"/>
          <w14:ligatures w14:val="standardContextual"/>
        </w:rPr>
      </w:pPr>
      <w:r>
        <w:rPr>
          <w:rFonts w:ascii="Times New Roman" w:eastAsia="Times New Roman" w:hAnsi="Times New Roman" w:cs="Times New Roman"/>
          <w:color w:val="000000"/>
          <w:kern w:val="2"/>
          <w:sz w:val="28"/>
          <w:szCs w:val="28"/>
          <w:lang w:eastAsia="ru-RU"/>
          <w14:ligatures w14:val="standardContextual"/>
        </w:rPr>
        <w:t>О</w:t>
      </w:r>
      <w:r w:rsidR="00E869B5" w:rsidRPr="00E869B5">
        <w:rPr>
          <w:rFonts w:ascii="Times New Roman" w:eastAsia="Times New Roman" w:hAnsi="Times New Roman" w:cs="Times New Roman"/>
          <w:color w:val="000000"/>
          <w:kern w:val="2"/>
          <w:sz w:val="28"/>
          <w:szCs w:val="28"/>
          <w:lang w:eastAsia="ru-RU"/>
          <w14:ligatures w14:val="standardContextual"/>
        </w:rPr>
        <w:t xml:space="preserve">сновные ограничения и (или) дефициты внутреннего и внешнего характера, которые кафедра определяет на данном этапе, </w:t>
      </w:r>
      <w:r>
        <w:rPr>
          <w:rFonts w:ascii="Times New Roman" w:eastAsia="Times New Roman" w:hAnsi="Times New Roman" w:cs="Times New Roman"/>
          <w:color w:val="000000"/>
          <w:kern w:val="2"/>
          <w:sz w:val="28"/>
          <w:szCs w:val="28"/>
          <w:lang w:eastAsia="ru-RU"/>
          <w14:ligatures w14:val="standardContextual"/>
        </w:rPr>
        <w:t>а также ключевые сложности, кото</w:t>
      </w:r>
      <w:r w:rsidR="00E869B5" w:rsidRPr="00E869B5">
        <w:rPr>
          <w:rFonts w:ascii="Times New Roman" w:eastAsia="Times New Roman" w:hAnsi="Times New Roman" w:cs="Times New Roman"/>
          <w:color w:val="000000"/>
          <w:kern w:val="2"/>
          <w:sz w:val="28"/>
          <w:szCs w:val="28"/>
          <w:lang w:eastAsia="ru-RU"/>
          <w14:ligatures w14:val="standardContextual"/>
        </w:rPr>
        <w:t>рые кафедре необходимо преодоле</w:t>
      </w:r>
      <w:r>
        <w:rPr>
          <w:rFonts w:ascii="Times New Roman" w:eastAsia="Times New Roman" w:hAnsi="Times New Roman" w:cs="Times New Roman"/>
          <w:color w:val="000000"/>
          <w:kern w:val="2"/>
          <w:sz w:val="28"/>
          <w:szCs w:val="28"/>
          <w:lang w:eastAsia="ru-RU"/>
          <w14:ligatures w14:val="standardContextual"/>
        </w:rPr>
        <w:t>ть в ходе реализации настоящей Стратегии:</w:t>
      </w:r>
    </w:p>
    <w:p w14:paraId="3A7A8366" w14:textId="48A12EAB" w:rsidR="001D3AF5" w:rsidRPr="005F65C6" w:rsidRDefault="001D3AF5"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5F65C6">
        <w:rPr>
          <w:rFonts w:ascii="Times New Roman" w:eastAsia="Times New Roman" w:hAnsi="Times New Roman" w:cs="Times New Roman"/>
          <w:color w:val="000000"/>
          <w:kern w:val="2"/>
          <w:sz w:val="28"/>
          <w:szCs w:val="24"/>
          <w:lang w:eastAsia="ru-RU" w:bidi="ru-RU"/>
          <w14:ligatures w14:val="standardContextual"/>
        </w:rPr>
        <w:t>управление человеческим капиталом, направленное на сбережение ресурсов и развитие потенциала в образовательной и научно-исследовательской деятельности</w:t>
      </w:r>
      <w:r>
        <w:rPr>
          <w:rFonts w:ascii="Times New Roman" w:eastAsia="Times New Roman" w:hAnsi="Times New Roman" w:cs="Times New Roman"/>
          <w:color w:val="000000"/>
          <w:kern w:val="2"/>
          <w:sz w:val="28"/>
          <w:szCs w:val="24"/>
          <w:lang w:eastAsia="ru-RU" w:bidi="ru-RU"/>
          <w14:ligatures w14:val="standardContextual"/>
        </w:rPr>
        <w:t xml:space="preserve"> вызывает сложности в связи с объемом планируемой и фактически выполняемой учебной нагрузки, а также выполнением соответствующих видов работ научно-педагогическими работниками в рамках второй половины рабочего дня. Указанные сложности </w:t>
      </w:r>
      <w:r w:rsidR="009556AF">
        <w:rPr>
          <w:rFonts w:ascii="Times New Roman" w:eastAsia="Times New Roman" w:hAnsi="Times New Roman" w:cs="Times New Roman"/>
          <w:color w:val="000000"/>
          <w:kern w:val="2"/>
          <w:sz w:val="28"/>
          <w:szCs w:val="24"/>
          <w:lang w:eastAsia="ru-RU" w:bidi="ru-RU"/>
          <w14:ligatures w14:val="standardContextual"/>
        </w:rPr>
        <w:t>преодолеваются</w:t>
      </w:r>
      <w:r>
        <w:rPr>
          <w:rFonts w:ascii="Times New Roman" w:eastAsia="Times New Roman" w:hAnsi="Times New Roman" w:cs="Times New Roman"/>
          <w:color w:val="000000"/>
          <w:kern w:val="2"/>
          <w:sz w:val="28"/>
          <w:szCs w:val="24"/>
          <w:lang w:eastAsia="ru-RU" w:bidi="ru-RU"/>
          <w14:ligatures w14:val="standardContextual"/>
        </w:rPr>
        <w:t xml:space="preserve"> посредством индивидуального подхода к распределению учебной нагрузки на кафедре</w:t>
      </w:r>
      <w:r w:rsidR="009556AF" w:rsidRPr="009556AF">
        <w:rPr>
          <w:rFonts w:ascii="Times New Roman" w:eastAsia="Times New Roman" w:hAnsi="Times New Roman" w:cs="Times New Roman"/>
          <w:color w:val="000000"/>
          <w:kern w:val="2"/>
          <w:sz w:val="28"/>
          <w:szCs w:val="24"/>
          <w:lang w:eastAsia="ru-RU" w:bidi="ru-RU"/>
          <w14:ligatures w14:val="standardContextual"/>
        </w:rPr>
        <w:t xml:space="preserve"> (</w:t>
      </w:r>
      <w:r w:rsidR="009556AF">
        <w:rPr>
          <w:rFonts w:ascii="Times New Roman" w:eastAsia="Times New Roman" w:hAnsi="Times New Roman" w:cs="Times New Roman"/>
          <w:color w:val="000000"/>
          <w:kern w:val="2"/>
          <w:sz w:val="28"/>
          <w:szCs w:val="24"/>
          <w:lang w:eastAsia="ru-RU" w:bidi="ru-RU"/>
          <w14:ligatures w14:val="standardContextual"/>
        </w:rPr>
        <w:t>срок – ежегодно при распределении нагрузки)</w:t>
      </w:r>
      <w:r>
        <w:rPr>
          <w:rFonts w:ascii="Times New Roman" w:eastAsia="Times New Roman" w:hAnsi="Times New Roman" w:cs="Times New Roman"/>
          <w:color w:val="000000"/>
          <w:kern w:val="2"/>
          <w:sz w:val="28"/>
          <w:szCs w:val="24"/>
          <w:lang w:eastAsia="ru-RU" w:bidi="ru-RU"/>
          <w14:ligatures w14:val="standardContextual"/>
        </w:rPr>
        <w:t>;</w:t>
      </w:r>
    </w:p>
    <w:p w14:paraId="090FA777" w14:textId="1B990D29" w:rsidR="001D3AF5" w:rsidRPr="005F65C6" w:rsidRDefault="001D3AF5" w:rsidP="00611A71">
      <w:pPr>
        <w:pStyle w:val="a6"/>
        <w:numPr>
          <w:ilvl w:val="0"/>
          <w:numId w:val="21"/>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5F65C6">
        <w:rPr>
          <w:rFonts w:ascii="Times New Roman" w:eastAsia="Times New Roman" w:hAnsi="Times New Roman" w:cs="Times New Roman"/>
          <w:color w:val="000000"/>
          <w:kern w:val="2"/>
          <w:sz w:val="28"/>
          <w:szCs w:val="24"/>
          <w:lang w:eastAsia="ru-RU" w:bidi="ru-RU"/>
          <w14:ligatures w14:val="standardContextual"/>
        </w:rPr>
        <w:lastRenderedPageBreak/>
        <w:t>м</w:t>
      </w:r>
      <w:r>
        <w:rPr>
          <w:rFonts w:ascii="Times New Roman" w:eastAsia="Times New Roman" w:hAnsi="Times New Roman" w:cs="Times New Roman"/>
          <w:color w:val="000000"/>
          <w:kern w:val="2"/>
          <w:sz w:val="28"/>
          <w:szCs w:val="24"/>
          <w:lang w:eastAsia="ru-RU" w:bidi="ru-RU"/>
          <w14:ligatures w14:val="standardContextual"/>
        </w:rPr>
        <w:t>еждународное</w:t>
      </w:r>
      <w:r w:rsidRPr="005F65C6">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 xml:space="preserve">сотрудничество </w:t>
      </w:r>
      <w:r w:rsidRPr="005F65C6">
        <w:rPr>
          <w:rFonts w:ascii="Times New Roman" w:eastAsia="Times New Roman" w:hAnsi="Times New Roman" w:cs="Times New Roman"/>
          <w:color w:val="000000"/>
          <w:kern w:val="2"/>
          <w:sz w:val="28"/>
          <w:szCs w:val="24"/>
          <w:lang w:eastAsia="ru-RU" w:bidi="ru-RU"/>
          <w14:ligatures w14:val="standardContextual"/>
        </w:rPr>
        <w:t xml:space="preserve">с </w:t>
      </w:r>
      <w:r>
        <w:rPr>
          <w:rFonts w:ascii="Times New Roman" w:eastAsia="Times New Roman" w:hAnsi="Times New Roman" w:cs="Times New Roman"/>
          <w:color w:val="000000"/>
          <w:kern w:val="2"/>
          <w:sz w:val="28"/>
          <w:szCs w:val="24"/>
          <w:lang w:eastAsia="ru-RU" w:bidi="ru-RU"/>
          <w14:ligatures w14:val="standardContextual"/>
        </w:rPr>
        <w:t xml:space="preserve">профильными кафедрами, департаментами, центрами образовательных и научных организаций дружественных государств: </w:t>
      </w:r>
      <w:r w:rsidR="00EE0247">
        <w:rPr>
          <w:rFonts w:ascii="Times New Roman" w:eastAsia="Times New Roman" w:hAnsi="Times New Roman" w:cs="Times New Roman"/>
          <w:color w:val="000000"/>
          <w:kern w:val="2"/>
          <w:sz w:val="28"/>
          <w:szCs w:val="24"/>
          <w:lang w:eastAsia="ru-RU" w:bidi="ru-RU"/>
          <w14:ligatures w14:val="standardContextual"/>
        </w:rPr>
        <w:t xml:space="preserve">кафедра осуществляет </w:t>
      </w:r>
      <w:r>
        <w:rPr>
          <w:rFonts w:ascii="Times New Roman" w:eastAsia="Times New Roman" w:hAnsi="Times New Roman" w:cs="Times New Roman"/>
          <w:color w:val="000000"/>
          <w:kern w:val="2"/>
          <w:sz w:val="28"/>
          <w:szCs w:val="24"/>
          <w:lang w:eastAsia="ru-RU" w:bidi="ru-RU"/>
          <w14:ligatures w14:val="standardContextual"/>
        </w:rPr>
        <w:t xml:space="preserve">поиск новых </w:t>
      </w:r>
      <w:r w:rsidR="00EE0247">
        <w:rPr>
          <w:rFonts w:ascii="Times New Roman" w:eastAsia="Times New Roman" w:hAnsi="Times New Roman" w:cs="Times New Roman"/>
          <w:color w:val="000000"/>
          <w:kern w:val="2"/>
          <w:sz w:val="28"/>
          <w:szCs w:val="24"/>
          <w:lang w:eastAsia="ru-RU" w:bidi="ru-RU"/>
          <w14:ligatures w14:val="standardContextual"/>
        </w:rPr>
        <w:t xml:space="preserve">партнеров и коллег, прежде всего, при проведении международных форумов и конференций. </w:t>
      </w:r>
      <w:r w:rsidR="00692361">
        <w:rPr>
          <w:rFonts w:ascii="Times New Roman" w:eastAsia="Times New Roman" w:hAnsi="Times New Roman" w:cs="Times New Roman"/>
          <w:color w:val="000000"/>
          <w:kern w:val="2"/>
          <w:sz w:val="28"/>
          <w:szCs w:val="24"/>
          <w:lang w:eastAsia="ru-RU" w:bidi="ru-RU"/>
          <w14:ligatures w14:val="standardContextual"/>
        </w:rPr>
        <w:t xml:space="preserve">В этой связи кафедра </w:t>
      </w:r>
      <w:r w:rsidR="009556AF">
        <w:rPr>
          <w:rFonts w:ascii="Times New Roman" w:eastAsia="Times New Roman" w:hAnsi="Times New Roman" w:cs="Times New Roman"/>
          <w:color w:val="000000"/>
          <w:kern w:val="2"/>
          <w:sz w:val="28"/>
          <w:szCs w:val="24"/>
          <w:lang w:eastAsia="ru-RU" w:bidi="ru-RU"/>
          <w14:ligatures w14:val="standardContextual"/>
        </w:rPr>
        <w:t xml:space="preserve">при организации и проведении мероприятий ориентируется </w:t>
      </w:r>
      <w:r w:rsidR="00692361">
        <w:rPr>
          <w:rFonts w:ascii="Times New Roman" w:eastAsia="Times New Roman" w:hAnsi="Times New Roman" w:cs="Times New Roman"/>
          <w:color w:val="000000"/>
          <w:kern w:val="2"/>
          <w:sz w:val="28"/>
          <w:szCs w:val="24"/>
          <w:lang w:eastAsia="ru-RU" w:bidi="ru-RU"/>
          <w14:ligatures w14:val="standardContextual"/>
        </w:rPr>
        <w:t>на образовательные и научные организации из дружественных стран – партнеров Университета имени О.Е. Кутафина (МГЮА)</w:t>
      </w:r>
      <w:r w:rsidR="009556AF">
        <w:rPr>
          <w:rFonts w:ascii="Times New Roman" w:eastAsia="Times New Roman" w:hAnsi="Times New Roman" w:cs="Times New Roman"/>
          <w:color w:val="000000"/>
          <w:kern w:val="2"/>
          <w:sz w:val="28"/>
          <w:szCs w:val="24"/>
          <w:lang w:eastAsia="ru-RU" w:bidi="ru-RU"/>
          <w14:ligatures w14:val="standardContextual"/>
        </w:rPr>
        <w:t xml:space="preserve"> (срок – ежегодно при проведении мероприятий). </w:t>
      </w:r>
      <w:r w:rsidR="00692361">
        <w:rPr>
          <w:rFonts w:ascii="Times New Roman" w:eastAsia="Times New Roman" w:hAnsi="Times New Roman" w:cs="Times New Roman"/>
          <w:color w:val="000000"/>
          <w:kern w:val="2"/>
          <w:sz w:val="28"/>
          <w:szCs w:val="24"/>
          <w:lang w:eastAsia="ru-RU" w:bidi="ru-RU"/>
          <w14:ligatures w14:val="standardContextual"/>
        </w:rPr>
        <w:t xml:space="preserve">  </w:t>
      </w:r>
    </w:p>
    <w:p w14:paraId="6BD76E2C" w14:textId="2F01201C" w:rsidR="00C76C94" w:rsidRPr="001D3AF5" w:rsidRDefault="001D3AF5" w:rsidP="00611A71">
      <w:pPr>
        <w:spacing w:after="0" w:line="240" w:lineRule="auto"/>
        <w:ind w:firstLine="708"/>
        <w:jc w:val="both"/>
        <w:rPr>
          <w:rFonts w:ascii="Times New Roman" w:eastAsia="Times New Roman" w:hAnsi="Times New Roman" w:cs="Times New Roman"/>
          <w:color w:val="000000"/>
          <w:kern w:val="2"/>
          <w:sz w:val="28"/>
          <w:szCs w:val="28"/>
          <w:highlight w:val="yellow"/>
          <w:lang w:eastAsia="ru-RU"/>
          <w14:ligatures w14:val="standardContextual"/>
        </w:rPr>
      </w:pPr>
      <w:r w:rsidRPr="00CC4044">
        <w:rPr>
          <w:rFonts w:ascii="Times New Roman" w:eastAsia="Times New Roman" w:hAnsi="Times New Roman" w:cs="Times New Roman"/>
          <w:color w:val="000000"/>
          <w:kern w:val="2"/>
          <w:sz w:val="28"/>
          <w:szCs w:val="28"/>
          <w:highlight w:val="yellow"/>
          <w:lang w:eastAsia="ru-RU"/>
          <w14:ligatures w14:val="standardContextual"/>
        </w:rPr>
        <w:t xml:space="preserve"> </w:t>
      </w:r>
    </w:p>
    <w:p w14:paraId="6757BCEE" w14:textId="77777777" w:rsidR="00C76C94" w:rsidRPr="00E869B5" w:rsidRDefault="00C76C94" w:rsidP="00611A71">
      <w:pPr>
        <w:spacing w:after="0" w:line="240" w:lineRule="auto"/>
        <w:ind w:hanging="10"/>
        <w:jc w:val="both"/>
        <w:rPr>
          <w:rFonts w:ascii="Times New Roman" w:eastAsia="Times New Roman" w:hAnsi="Times New Roman" w:cs="Times New Roman"/>
          <w:color w:val="000000"/>
          <w:kern w:val="2"/>
          <w:sz w:val="28"/>
          <w:szCs w:val="28"/>
          <w:lang w:eastAsia="ru-RU"/>
          <w14:ligatures w14:val="standardContextual"/>
        </w:rPr>
      </w:pPr>
    </w:p>
    <w:p w14:paraId="52318E7F" w14:textId="05F31BE4" w:rsidR="00E869B5" w:rsidRPr="00E869B5" w:rsidRDefault="00E869B5" w:rsidP="00611A71">
      <w:pPr>
        <w:spacing w:after="0" w:line="240" w:lineRule="auto"/>
        <w:ind w:hanging="11"/>
        <w:jc w:val="center"/>
        <w:outlineLvl w:val="0"/>
        <w:rPr>
          <w:rFonts w:ascii="Times New Roman" w:eastAsia="Times New Roman" w:hAnsi="Times New Roman" w:cs="Times New Roman"/>
          <w:b/>
          <w:color w:val="000000"/>
          <w:kern w:val="2"/>
          <w:sz w:val="28"/>
          <w:szCs w:val="28"/>
          <w:lang w:eastAsia="ru-RU"/>
          <w14:ligatures w14:val="standardContextual"/>
        </w:rPr>
      </w:pPr>
      <w:r w:rsidRPr="00E869B5">
        <w:rPr>
          <w:rFonts w:ascii="Times New Roman" w:eastAsia="Times New Roman" w:hAnsi="Times New Roman" w:cs="Times New Roman"/>
          <w:b/>
          <w:color w:val="000000"/>
          <w:kern w:val="2"/>
          <w:sz w:val="28"/>
          <w:szCs w:val="28"/>
          <w:lang w:eastAsia="ru-RU"/>
          <w14:ligatures w14:val="standardContextual"/>
        </w:rPr>
        <w:t>РАЗДЕЛ 4. ПРОЕКТЫ ПО РЕАЛИЗАЦИИ СТРАТЕГИИ РАЗВИТИЯ КАФЕДРЫ</w:t>
      </w:r>
    </w:p>
    <w:p w14:paraId="01BB2F5D" w14:textId="77777777" w:rsidR="00E869B5" w:rsidRDefault="00E869B5" w:rsidP="00611A71">
      <w:pPr>
        <w:spacing w:after="0" w:line="240" w:lineRule="auto"/>
        <w:ind w:firstLine="710"/>
        <w:jc w:val="both"/>
        <w:rPr>
          <w:rFonts w:ascii="Times New Roman" w:eastAsia="Times New Roman" w:hAnsi="Times New Roman" w:cs="Times New Roman"/>
          <w:color w:val="000000"/>
          <w:kern w:val="2"/>
          <w:sz w:val="28"/>
          <w:szCs w:val="28"/>
          <w:lang w:eastAsia="ru-RU"/>
          <w14:ligatures w14:val="standardContextual"/>
        </w:rPr>
      </w:pPr>
    </w:p>
    <w:p w14:paraId="52347940" w14:textId="2A0D6E79" w:rsidR="00E869B5" w:rsidRPr="00E869B5" w:rsidRDefault="00CA07A9" w:rsidP="00611A71">
      <w:pPr>
        <w:spacing w:after="0" w:line="240" w:lineRule="auto"/>
        <w:jc w:val="center"/>
        <w:outlineLvl w:val="1"/>
        <w:rPr>
          <w:rFonts w:ascii="Times New Roman" w:eastAsia="Times New Roman" w:hAnsi="Times New Roman" w:cs="Times New Roman"/>
          <w:b/>
          <w:color w:val="000000"/>
          <w:kern w:val="2"/>
          <w:sz w:val="28"/>
          <w:szCs w:val="28"/>
          <w:lang w:eastAsia="ru-RU"/>
          <w14:ligatures w14:val="standardContextual"/>
        </w:rPr>
      </w:pPr>
      <w:r w:rsidRPr="00855BA5">
        <w:rPr>
          <w:rFonts w:ascii="Times New Roman" w:eastAsia="Times New Roman" w:hAnsi="Times New Roman" w:cs="Times New Roman"/>
          <w:b/>
          <w:color w:val="000000"/>
          <w:kern w:val="2"/>
          <w:sz w:val="28"/>
          <w:szCs w:val="28"/>
          <w:lang w:eastAsia="ru-RU"/>
          <w14:ligatures w14:val="standardContextual"/>
        </w:rPr>
        <w:t>4.1. ПРИОРИТЕТНЫЕ ПРОЕКТЫ КАФЕДРЫ В ЧАСТИ РЕАЛИЗАЦИИ СТРАТЕГИЧЕСКОГО(ИХ) ПРОЕКТА(ОВ) УНИВЕРСИТЕТА</w:t>
      </w:r>
    </w:p>
    <w:p w14:paraId="0B637960" w14:textId="77777777" w:rsidR="00F136DF" w:rsidRPr="00E869B5" w:rsidRDefault="00F136DF" w:rsidP="007C31B1">
      <w:pPr>
        <w:spacing w:after="0" w:line="240" w:lineRule="auto"/>
        <w:jc w:val="both"/>
        <w:rPr>
          <w:rFonts w:ascii="Times New Roman" w:eastAsia="Times New Roman" w:hAnsi="Times New Roman" w:cs="Times New Roman"/>
          <w:color w:val="000000"/>
          <w:kern w:val="2"/>
          <w:sz w:val="28"/>
          <w:szCs w:val="28"/>
          <w:lang w:eastAsia="ru-RU"/>
          <w14:ligatures w14:val="standardContextual"/>
        </w:rPr>
      </w:pPr>
    </w:p>
    <w:tbl>
      <w:tblPr>
        <w:tblStyle w:val="TableGrid"/>
        <w:tblW w:w="10030" w:type="dxa"/>
        <w:tblInd w:w="-77" w:type="dxa"/>
        <w:tblLayout w:type="fixed"/>
        <w:tblCellMar>
          <w:top w:w="16" w:type="dxa"/>
          <w:left w:w="13" w:type="dxa"/>
          <w:bottom w:w="31" w:type="dxa"/>
        </w:tblCellMar>
        <w:tblLook w:val="04A0" w:firstRow="1" w:lastRow="0" w:firstColumn="1" w:lastColumn="0" w:noHBand="0" w:noVBand="1"/>
      </w:tblPr>
      <w:tblGrid>
        <w:gridCol w:w="1775"/>
        <w:gridCol w:w="2127"/>
        <w:gridCol w:w="1479"/>
        <w:gridCol w:w="1489"/>
        <w:gridCol w:w="1884"/>
        <w:gridCol w:w="1276"/>
      </w:tblGrid>
      <w:tr w:rsidR="00E869B5" w:rsidRPr="004F7131" w14:paraId="5A18A4BE" w14:textId="77777777" w:rsidTr="00B32429">
        <w:trPr>
          <w:trHeight w:val="930"/>
        </w:trPr>
        <w:tc>
          <w:tcPr>
            <w:tcW w:w="1775" w:type="dxa"/>
            <w:tcBorders>
              <w:top w:val="single" w:sz="2" w:space="0" w:color="000000"/>
              <w:left w:val="single" w:sz="2" w:space="0" w:color="000000"/>
              <w:bottom w:val="single" w:sz="2" w:space="0" w:color="000000"/>
              <w:right w:val="single" w:sz="2" w:space="0" w:color="000000"/>
            </w:tcBorders>
          </w:tcPr>
          <w:p w14:paraId="0DB0A24A" w14:textId="5CFFAEF1" w:rsidR="00E869B5" w:rsidRPr="004F7131" w:rsidRDefault="00E869B5" w:rsidP="002D0305">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 xml:space="preserve">Тип </w:t>
            </w:r>
            <w:r w:rsidR="00F136DF" w:rsidRPr="004F7131">
              <w:rPr>
                <w:rFonts w:ascii="Times New Roman" w:hAnsi="Times New Roman" w:cs="Times New Roman"/>
                <w:b/>
                <w:color w:val="000000"/>
                <w:sz w:val="22"/>
                <w:szCs w:val="22"/>
              </w:rPr>
              <w:t>проекта</w:t>
            </w:r>
          </w:p>
        </w:tc>
        <w:tc>
          <w:tcPr>
            <w:tcW w:w="2127" w:type="dxa"/>
            <w:tcBorders>
              <w:top w:val="single" w:sz="2" w:space="0" w:color="000000"/>
              <w:left w:val="single" w:sz="2" w:space="0" w:color="000000"/>
              <w:bottom w:val="single" w:sz="2" w:space="0" w:color="000000"/>
              <w:right w:val="single" w:sz="2" w:space="0" w:color="000000"/>
            </w:tcBorders>
          </w:tcPr>
          <w:p w14:paraId="4C4EA69B" w14:textId="63AF24AB" w:rsidR="00E869B5" w:rsidRPr="004F7131" w:rsidRDefault="00F136DF" w:rsidP="002D0305">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Краткое описание проекта</w:t>
            </w:r>
          </w:p>
        </w:tc>
        <w:tc>
          <w:tcPr>
            <w:tcW w:w="1479" w:type="dxa"/>
            <w:tcBorders>
              <w:top w:val="single" w:sz="2" w:space="0" w:color="000000"/>
              <w:left w:val="single" w:sz="2" w:space="0" w:color="000000"/>
              <w:bottom w:val="single" w:sz="2" w:space="0" w:color="000000"/>
              <w:right w:val="single" w:sz="2" w:space="0" w:color="000000"/>
            </w:tcBorders>
          </w:tcPr>
          <w:p w14:paraId="005A6B38" w14:textId="511E8F9C" w:rsidR="00E869B5" w:rsidRPr="004F7131" w:rsidRDefault="00E869B5" w:rsidP="002D0305">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 xml:space="preserve">Партнеры проекта </w:t>
            </w:r>
          </w:p>
        </w:tc>
        <w:tc>
          <w:tcPr>
            <w:tcW w:w="1489" w:type="dxa"/>
            <w:tcBorders>
              <w:top w:val="single" w:sz="2" w:space="0" w:color="000000"/>
              <w:left w:val="single" w:sz="2" w:space="0" w:color="000000"/>
              <w:bottom w:val="single" w:sz="2" w:space="0" w:color="000000"/>
              <w:right w:val="single" w:sz="2" w:space="0" w:color="000000"/>
            </w:tcBorders>
          </w:tcPr>
          <w:p w14:paraId="6EE3B77B" w14:textId="7A805688" w:rsidR="00E869B5" w:rsidRPr="004F7131" w:rsidRDefault="00F136DF" w:rsidP="002D0305">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Сроки реализации проекта</w:t>
            </w:r>
          </w:p>
        </w:tc>
        <w:tc>
          <w:tcPr>
            <w:tcW w:w="1884" w:type="dxa"/>
            <w:tcBorders>
              <w:top w:val="single" w:sz="2" w:space="0" w:color="000000"/>
              <w:left w:val="single" w:sz="2" w:space="0" w:color="000000"/>
              <w:bottom w:val="single" w:sz="2" w:space="0" w:color="000000"/>
              <w:right w:val="single" w:sz="2" w:space="0" w:color="000000"/>
            </w:tcBorders>
          </w:tcPr>
          <w:p w14:paraId="3102CD44" w14:textId="3E3CE95C" w:rsidR="00E869B5" w:rsidRPr="004F7131" w:rsidRDefault="00F136DF" w:rsidP="002D0305">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 xml:space="preserve">Ожидаемый </w:t>
            </w:r>
            <w:r w:rsidR="00E869B5" w:rsidRPr="004F7131">
              <w:rPr>
                <w:rFonts w:ascii="Times New Roman" w:hAnsi="Times New Roman" w:cs="Times New Roman"/>
                <w:b/>
                <w:color w:val="000000"/>
                <w:sz w:val="22"/>
                <w:szCs w:val="22"/>
              </w:rPr>
              <w:t xml:space="preserve">(крупный) </w:t>
            </w:r>
            <w:r w:rsidRPr="004F7131">
              <w:rPr>
                <w:rFonts w:ascii="Times New Roman" w:hAnsi="Times New Roman" w:cs="Times New Roman"/>
                <w:b/>
                <w:color w:val="000000"/>
                <w:sz w:val="22"/>
                <w:szCs w:val="22"/>
              </w:rPr>
              <w:t>конкретный результат</w:t>
            </w:r>
          </w:p>
        </w:tc>
        <w:tc>
          <w:tcPr>
            <w:tcW w:w="1276" w:type="dxa"/>
            <w:tcBorders>
              <w:top w:val="single" w:sz="2" w:space="0" w:color="000000"/>
              <w:left w:val="single" w:sz="2" w:space="0" w:color="000000"/>
              <w:bottom w:val="single" w:sz="2" w:space="0" w:color="000000"/>
              <w:right w:val="single" w:sz="2" w:space="0" w:color="000000"/>
            </w:tcBorders>
          </w:tcPr>
          <w:p w14:paraId="53896C9D" w14:textId="7423F1DF" w:rsidR="00E869B5" w:rsidRPr="004F7131" w:rsidRDefault="00F136DF" w:rsidP="002D0305">
            <w:pPr>
              <w:ind w:hanging="19"/>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Дополнительная информация</w:t>
            </w:r>
          </w:p>
        </w:tc>
      </w:tr>
      <w:tr w:rsidR="00E869B5" w:rsidRPr="004F7131" w14:paraId="63B05625" w14:textId="77777777" w:rsidTr="00B32429">
        <w:trPr>
          <w:trHeight w:val="683"/>
        </w:trPr>
        <w:tc>
          <w:tcPr>
            <w:tcW w:w="1775" w:type="dxa"/>
            <w:vMerge w:val="restart"/>
            <w:tcBorders>
              <w:top w:val="single" w:sz="2" w:space="0" w:color="000000"/>
              <w:left w:val="single" w:sz="2" w:space="0" w:color="000000"/>
              <w:bottom w:val="single" w:sz="2" w:space="0" w:color="000000"/>
              <w:right w:val="single" w:sz="2" w:space="0" w:color="000000"/>
            </w:tcBorders>
          </w:tcPr>
          <w:p w14:paraId="63159766" w14:textId="77777777" w:rsidR="00635A67" w:rsidRPr="004F7131" w:rsidRDefault="002D0305" w:rsidP="002D0305">
            <w:pPr>
              <w:rPr>
                <w:rFonts w:ascii="Times New Roman" w:hAnsi="Times New Roman" w:cs="Times New Roman"/>
                <w:b/>
                <w:color w:val="000000"/>
                <w:sz w:val="22"/>
                <w:szCs w:val="22"/>
              </w:rPr>
            </w:pPr>
            <w:r w:rsidRPr="004F7131">
              <w:rPr>
                <w:rFonts w:ascii="Times New Roman" w:hAnsi="Times New Roman" w:cs="Times New Roman"/>
                <w:sz w:val="22"/>
                <w:szCs w:val="22"/>
              </w:rPr>
              <w:t>1</w:t>
            </w:r>
            <w:r w:rsidR="006D563E" w:rsidRPr="004F7131">
              <w:rPr>
                <w:rFonts w:ascii="Times New Roman" w:hAnsi="Times New Roman" w:cs="Times New Roman"/>
                <w:b/>
                <w:color w:val="000000"/>
                <w:sz w:val="22"/>
                <w:szCs w:val="22"/>
              </w:rPr>
              <w:t>Приоритетные исследовательские</w:t>
            </w:r>
            <w:r w:rsidR="00F136DF" w:rsidRPr="004F7131">
              <w:rPr>
                <w:rFonts w:ascii="Times New Roman" w:hAnsi="Times New Roman" w:cs="Times New Roman"/>
                <w:b/>
                <w:color w:val="000000"/>
                <w:sz w:val="22"/>
                <w:szCs w:val="22"/>
              </w:rPr>
              <w:t xml:space="preserve"> проекты </w:t>
            </w:r>
          </w:p>
          <w:p w14:paraId="0BB8F421" w14:textId="77777777" w:rsidR="00635A67" w:rsidRPr="004F7131" w:rsidRDefault="00635A67" w:rsidP="002D0305">
            <w:pPr>
              <w:rPr>
                <w:rFonts w:ascii="Times New Roman" w:hAnsi="Times New Roman" w:cs="Times New Roman"/>
                <w:b/>
                <w:color w:val="000000"/>
                <w:sz w:val="22"/>
                <w:szCs w:val="22"/>
              </w:rPr>
            </w:pPr>
          </w:p>
          <w:p w14:paraId="7E74E177" w14:textId="529D95C8" w:rsidR="00E869B5" w:rsidRPr="004F7131" w:rsidRDefault="00E869B5" w:rsidP="002D0305">
            <w:pPr>
              <w:rPr>
                <w:rFonts w:ascii="Times New Roman" w:hAnsi="Times New Roman" w:cs="Times New Roman"/>
                <w:b/>
                <w:color w:val="000000"/>
                <w:sz w:val="22"/>
                <w:szCs w:val="22"/>
              </w:rPr>
            </w:pPr>
          </w:p>
        </w:tc>
        <w:tc>
          <w:tcPr>
            <w:tcW w:w="2127" w:type="dxa"/>
            <w:tcBorders>
              <w:top w:val="single" w:sz="2" w:space="0" w:color="000000"/>
              <w:left w:val="single" w:sz="2" w:space="0" w:color="000000"/>
              <w:bottom w:val="single" w:sz="2" w:space="0" w:color="000000"/>
              <w:right w:val="single" w:sz="2" w:space="0" w:color="000000"/>
            </w:tcBorders>
          </w:tcPr>
          <w:p w14:paraId="64FA8744" w14:textId="24291793" w:rsidR="00E869B5" w:rsidRPr="004F7131" w:rsidRDefault="00F136DF" w:rsidP="00635A67">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 xml:space="preserve">Указание направлений </w:t>
            </w:r>
            <w:r w:rsidR="00E869B5" w:rsidRPr="004F7131">
              <w:rPr>
                <w:rFonts w:ascii="Times New Roman" w:hAnsi="Times New Roman" w:cs="Times New Roman"/>
                <w:b/>
                <w:color w:val="000000"/>
                <w:sz w:val="22"/>
                <w:szCs w:val="22"/>
              </w:rPr>
              <w:t>исследования</w:t>
            </w:r>
          </w:p>
        </w:tc>
        <w:tc>
          <w:tcPr>
            <w:tcW w:w="1479" w:type="dxa"/>
            <w:tcBorders>
              <w:top w:val="single" w:sz="2" w:space="0" w:color="000000"/>
              <w:left w:val="single" w:sz="2" w:space="0" w:color="000000"/>
              <w:bottom w:val="single" w:sz="2" w:space="0" w:color="000000"/>
              <w:right w:val="single" w:sz="2" w:space="0" w:color="000000"/>
            </w:tcBorders>
          </w:tcPr>
          <w:p w14:paraId="7A24316A" w14:textId="254728D2" w:rsidR="00E869B5" w:rsidRPr="004F7131" w:rsidRDefault="00F136DF" w:rsidP="00635A67">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В</w:t>
            </w:r>
            <w:r w:rsidR="00E869B5" w:rsidRPr="004F7131">
              <w:rPr>
                <w:rFonts w:ascii="Times New Roman" w:hAnsi="Times New Roman" w:cs="Times New Roman"/>
                <w:b/>
                <w:color w:val="000000"/>
                <w:sz w:val="22"/>
                <w:szCs w:val="22"/>
              </w:rPr>
              <w:t xml:space="preserve">узы, </w:t>
            </w:r>
            <w:r w:rsidRPr="004F7131">
              <w:rPr>
                <w:rFonts w:ascii="Times New Roman" w:hAnsi="Times New Roman" w:cs="Times New Roman"/>
                <w:b/>
                <w:color w:val="000000"/>
                <w:sz w:val="22"/>
                <w:szCs w:val="22"/>
              </w:rPr>
              <w:t>НИИ</w:t>
            </w:r>
            <w:r w:rsidR="002D0305" w:rsidRPr="004F7131">
              <w:rPr>
                <w:rFonts w:ascii="Times New Roman" w:hAnsi="Times New Roman" w:cs="Times New Roman"/>
                <w:b/>
                <w:color w:val="000000"/>
                <w:sz w:val="22"/>
                <w:szCs w:val="22"/>
              </w:rPr>
              <w:t>,</w:t>
            </w:r>
            <w:r w:rsidRPr="004F7131">
              <w:rPr>
                <w:rFonts w:ascii="Times New Roman" w:hAnsi="Times New Roman" w:cs="Times New Roman"/>
                <w:b/>
                <w:color w:val="000000"/>
                <w:sz w:val="22"/>
                <w:szCs w:val="22"/>
              </w:rPr>
              <w:t xml:space="preserve"> вузы-</w:t>
            </w:r>
            <w:r w:rsidR="00E869B5" w:rsidRPr="004F7131">
              <w:rPr>
                <w:rFonts w:ascii="Times New Roman" w:hAnsi="Times New Roman" w:cs="Times New Roman"/>
                <w:b/>
                <w:color w:val="000000"/>
                <w:sz w:val="22"/>
                <w:szCs w:val="22"/>
              </w:rPr>
              <w:t>участники</w:t>
            </w:r>
          </w:p>
          <w:p w14:paraId="5988970F" w14:textId="5FB81045" w:rsidR="00E869B5" w:rsidRPr="004F7131" w:rsidRDefault="002D0305" w:rsidP="00635A67">
            <w:pPr>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к</w:t>
            </w:r>
            <w:r w:rsidR="00F136DF" w:rsidRPr="004F7131">
              <w:rPr>
                <w:rFonts w:ascii="Times New Roman" w:hAnsi="Times New Roman" w:cs="Times New Roman"/>
                <w:b/>
                <w:color w:val="000000"/>
                <w:sz w:val="22"/>
                <w:szCs w:val="22"/>
              </w:rPr>
              <w:t>онсорциума</w:t>
            </w:r>
          </w:p>
        </w:tc>
        <w:tc>
          <w:tcPr>
            <w:tcW w:w="1489" w:type="dxa"/>
            <w:tcBorders>
              <w:top w:val="single" w:sz="2" w:space="0" w:color="000000"/>
              <w:left w:val="single" w:sz="2" w:space="0" w:color="000000"/>
              <w:bottom w:val="single" w:sz="2" w:space="0" w:color="000000"/>
              <w:right w:val="single" w:sz="2" w:space="0" w:color="000000"/>
            </w:tcBorders>
          </w:tcPr>
          <w:p w14:paraId="6817F57C" w14:textId="77777777" w:rsidR="00E869B5" w:rsidRPr="004F7131" w:rsidRDefault="00E869B5" w:rsidP="00635A67">
            <w:pPr>
              <w:rPr>
                <w:rFonts w:ascii="Times New Roman" w:hAnsi="Times New Roman" w:cs="Times New Roman"/>
                <w:color w:val="000000"/>
                <w:sz w:val="22"/>
                <w:szCs w:val="22"/>
              </w:rPr>
            </w:pPr>
          </w:p>
        </w:tc>
        <w:tc>
          <w:tcPr>
            <w:tcW w:w="1884" w:type="dxa"/>
            <w:tcBorders>
              <w:top w:val="single" w:sz="2" w:space="0" w:color="000000"/>
              <w:left w:val="single" w:sz="2" w:space="0" w:color="000000"/>
              <w:bottom w:val="single" w:sz="2" w:space="0" w:color="000000"/>
              <w:right w:val="single" w:sz="2" w:space="0" w:color="000000"/>
            </w:tcBorders>
          </w:tcPr>
          <w:p w14:paraId="7A318A7B" w14:textId="77777777" w:rsidR="00E869B5" w:rsidRPr="004F7131" w:rsidRDefault="00E869B5" w:rsidP="00635A67">
            <w:pPr>
              <w:rPr>
                <w:rFonts w:ascii="Times New Roman" w:hAnsi="Times New Roman" w:cs="Times New Roman"/>
                <w:color w:val="000000"/>
                <w:sz w:val="22"/>
                <w:szCs w:val="22"/>
              </w:rPr>
            </w:pPr>
          </w:p>
        </w:tc>
        <w:tc>
          <w:tcPr>
            <w:tcW w:w="1276" w:type="dxa"/>
            <w:vMerge w:val="restart"/>
            <w:tcBorders>
              <w:top w:val="single" w:sz="2" w:space="0" w:color="000000"/>
              <w:left w:val="single" w:sz="2" w:space="0" w:color="000000"/>
              <w:bottom w:val="single" w:sz="2" w:space="0" w:color="000000"/>
              <w:right w:val="single" w:sz="2" w:space="0" w:color="000000"/>
            </w:tcBorders>
            <w:vAlign w:val="bottom"/>
          </w:tcPr>
          <w:p w14:paraId="1BE60DE9" w14:textId="0A636F89" w:rsidR="00E869B5" w:rsidRPr="004F7131" w:rsidRDefault="002D0305" w:rsidP="002D0305">
            <w:pPr>
              <w:rPr>
                <w:rFonts w:ascii="Times New Roman" w:hAnsi="Times New Roman" w:cs="Times New Roman"/>
                <w:color w:val="000000"/>
                <w:sz w:val="22"/>
                <w:szCs w:val="22"/>
              </w:rPr>
            </w:pPr>
            <w:r w:rsidRPr="004F7131">
              <w:rPr>
                <w:rFonts w:ascii="Times New Roman" w:hAnsi="Times New Roman" w:cs="Times New Roman"/>
                <w:color w:val="000000"/>
                <w:sz w:val="22"/>
                <w:szCs w:val="22"/>
              </w:rPr>
              <w:t xml:space="preserve">Реализация </w:t>
            </w:r>
            <w:r w:rsidR="00A43E0B" w:rsidRPr="004F7131">
              <w:rPr>
                <w:rFonts w:ascii="Times New Roman" w:hAnsi="Times New Roman" w:cs="Times New Roman"/>
                <w:color w:val="000000"/>
                <w:sz w:val="22"/>
                <w:szCs w:val="22"/>
              </w:rPr>
              <w:t>ряда проектов начата и</w:t>
            </w:r>
            <w:r w:rsidRPr="004F7131">
              <w:rPr>
                <w:rFonts w:ascii="Times New Roman" w:hAnsi="Times New Roman" w:cs="Times New Roman"/>
                <w:color w:val="000000"/>
                <w:sz w:val="22"/>
                <w:szCs w:val="22"/>
              </w:rPr>
              <w:t xml:space="preserve"> проходит в соответствии с разработанной и ежегодно утверждаемой программой, возникающие сложности успешно преодолеваются </w:t>
            </w:r>
          </w:p>
        </w:tc>
      </w:tr>
      <w:tr w:rsidR="00E869B5" w:rsidRPr="004F7131" w14:paraId="3CAB34D6" w14:textId="77777777" w:rsidTr="00B32429">
        <w:trPr>
          <w:trHeight w:val="2912"/>
        </w:trPr>
        <w:tc>
          <w:tcPr>
            <w:tcW w:w="1775" w:type="dxa"/>
            <w:vMerge/>
            <w:tcBorders>
              <w:top w:val="nil"/>
              <w:left w:val="single" w:sz="2" w:space="0" w:color="000000"/>
              <w:bottom w:val="nil"/>
              <w:right w:val="single" w:sz="2" w:space="0" w:color="000000"/>
            </w:tcBorders>
          </w:tcPr>
          <w:p w14:paraId="7EE5B39C" w14:textId="77777777" w:rsidR="00E869B5" w:rsidRPr="004F7131" w:rsidRDefault="00E869B5" w:rsidP="00F136DF">
            <w:pPr>
              <w:jc w:val="both"/>
              <w:rPr>
                <w:rFonts w:ascii="Times New Roman" w:hAnsi="Times New Roman" w:cs="Times New Roman"/>
                <w:color w:val="000000"/>
                <w:sz w:val="22"/>
                <w:szCs w:val="22"/>
              </w:rPr>
            </w:pPr>
          </w:p>
        </w:tc>
        <w:tc>
          <w:tcPr>
            <w:tcW w:w="2127" w:type="dxa"/>
            <w:tcBorders>
              <w:top w:val="single" w:sz="2" w:space="0" w:color="000000"/>
              <w:left w:val="single" w:sz="2" w:space="0" w:color="000000"/>
              <w:bottom w:val="single" w:sz="2" w:space="0" w:color="000000"/>
              <w:right w:val="single" w:sz="2" w:space="0" w:color="000000"/>
            </w:tcBorders>
          </w:tcPr>
          <w:p w14:paraId="245C1492" w14:textId="290539BA" w:rsidR="00B32429" w:rsidRPr="00462224" w:rsidRDefault="00A43E0B" w:rsidP="00635A67">
            <w:pPr>
              <w:rPr>
                <w:rFonts w:ascii="Times New Roman" w:hAnsi="Times New Roman" w:cs="Times New Roman"/>
                <w:color w:val="000000"/>
                <w:sz w:val="22"/>
                <w:szCs w:val="22"/>
              </w:rPr>
            </w:pPr>
            <w:r w:rsidRPr="00462224">
              <w:rPr>
                <w:rFonts w:ascii="Times New Roman" w:hAnsi="Times New Roman" w:cs="Times New Roman"/>
                <w:color w:val="000000"/>
                <w:sz w:val="22"/>
                <w:szCs w:val="22"/>
              </w:rPr>
              <w:t xml:space="preserve">1. </w:t>
            </w:r>
            <w:r w:rsidR="006D563E" w:rsidRPr="00462224">
              <w:rPr>
                <w:rFonts w:ascii="Times New Roman" w:hAnsi="Times New Roman" w:cs="Times New Roman"/>
                <w:color w:val="000000"/>
                <w:sz w:val="22"/>
                <w:szCs w:val="22"/>
              </w:rPr>
              <w:t>Право финансовых технологий (</w:t>
            </w:r>
            <w:r w:rsidR="006D563E" w:rsidRPr="00462224">
              <w:rPr>
                <w:rFonts w:ascii="Times New Roman" w:hAnsi="Times New Roman" w:cs="Times New Roman"/>
                <w:color w:val="000000"/>
                <w:sz w:val="22"/>
                <w:szCs w:val="22"/>
                <w:lang w:val="en-US"/>
              </w:rPr>
              <w:t>Fin</w:t>
            </w:r>
            <w:r w:rsidR="00635A67" w:rsidRPr="00462224">
              <w:rPr>
                <w:rFonts w:ascii="Times New Roman" w:hAnsi="Times New Roman" w:cs="Times New Roman"/>
                <w:color w:val="000000"/>
                <w:sz w:val="22"/>
                <w:szCs w:val="22"/>
                <w:lang w:val="en-US"/>
              </w:rPr>
              <w:t>TechLaw</w:t>
            </w:r>
            <w:r w:rsidR="00635A67" w:rsidRPr="00462224">
              <w:rPr>
                <w:rFonts w:ascii="Times New Roman" w:hAnsi="Times New Roman" w:cs="Times New Roman"/>
                <w:color w:val="000000"/>
                <w:sz w:val="22"/>
                <w:szCs w:val="22"/>
              </w:rPr>
              <w:t>)</w:t>
            </w:r>
            <w:r w:rsidR="006D563E" w:rsidRPr="00462224">
              <w:rPr>
                <w:rFonts w:ascii="Times New Roman" w:hAnsi="Times New Roman" w:cs="Times New Roman"/>
                <w:color w:val="000000"/>
                <w:sz w:val="22"/>
                <w:szCs w:val="22"/>
              </w:rPr>
              <w:t xml:space="preserve"> и цифровое банковское право</w:t>
            </w:r>
            <w:r w:rsidR="004F7131" w:rsidRPr="00462224">
              <w:rPr>
                <w:rFonts w:ascii="Times New Roman" w:hAnsi="Times New Roman" w:cs="Times New Roman"/>
                <w:color w:val="000000"/>
                <w:sz w:val="22"/>
                <w:szCs w:val="22"/>
              </w:rPr>
              <w:t xml:space="preserve"> в рамках программы стратегического академического лидерства «Приоритет-2030»</w:t>
            </w:r>
          </w:p>
        </w:tc>
        <w:tc>
          <w:tcPr>
            <w:tcW w:w="1479" w:type="dxa"/>
            <w:tcBorders>
              <w:top w:val="single" w:sz="2" w:space="0" w:color="000000"/>
              <w:left w:val="single" w:sz="2" w:space="0" w:color="000000"/>
              <w:bottom w:val="single" w:sz="2" w:space="0" w:color="000000"/>
              <w:right w:val="single" w:sz="2" w:space="0" w:color="000000"/>
            </w:tcBorders>
          </w:tcPr>
          <w:p w14:paraId="29436EB6" w14:textId="2AC7E110" w:rsidR="00A43E0B" w:rsidRPr="00462224" w:rsidRDefault="00A43E0B" w:rsidP="00A43E0B">
            <w:pPr>
              <w:rPr>
                <w:rFonts w:ascii="Times New Roman" w:hAnsi="Times New Roman" w:cs="Times New Roman"/>
                <w:color w:val="000000"/>
                <w:sz w:val="22"/>
                <w:szCs w:val="22"/>
              </w:rPr>
            </w:pPr>
            <w:r w:rsidRPr="00462224">
              <w:rPr>
                <w:rFonts w:ascii="Times New Roman" w:hAnsi="Times New Roman" w:cs="Times New Roman"/>
                <w:color w:val="000000"/>
                <w:sz w:val="22"/>
                <w:szCs w:val="22"/>
              </w:rPr>
              <w:t>Вузы-участники</w:t>
            </w:r>
          </w:p>
          <w:p w14:paraId="7B8DF835" w14:textId="1AFB04F3" w:rsidR="00E869B5" w:rsidRPr="00462224" w:rsidRDefault="00A43E0B" w:rsidP="00A43E0B">
            <w:pPr>
              <w:rPr>
                <w:rFonts w:ascii="Times New Roman" w:hAnsi="Times New Roman" w:cs="Times New Roman"/>
                <w:color w:val="000000"/>
                <w:sz w:val="22"/>
                <w:szCs w:val="22"/>
              </w:rPr>
            </w:pPr>
            <w:r w:rsidRPr="00462224">
              <w:rPr>
                <w:rFonts w:ascii="Times New Roman" w:hAnsi="Times New Roman" w:cs="Times New Roman"/>
                <w:color w:val="000000"/>
                <w:sz w:val="22"/>
                <w:szCs w:val="22"/>
              </w:rPr>
              <w:t>консорциума</w:t>
            </w:r>
          </w:p>
        </w:tc>
        <w:tc>
          <w:tcPr>
            <w:tcW w:w="1489" w:type="dxa"/>
            <w:tcBorders>
              <w:top w:val="single" w:sz="2" w:space="0" w:color="000000"/>
              <w:left w:val="single" w:sz="2" w:space="0" w:color="000000"/>
              <w:bottom w:val="single" w:sz="2" w:space="0" w:color="000000"/>
              <w:right w:val="single" w:sz="2" w:space="0" w:color="000000"/>
            </w:tcBorders>
          </w:tcPr>
          <w:p w14:paraId="1077FAEC" w14:textId="63485A07" w:rsidR="00E869B5" w:rsidRPr="00462224" w:rsidRDefault="00D9043D" w:rsidP="00635A67">
            <w:pPr>
              <w:rPr>
                <w:rFonts w:ascii="Times New Roman" w:hAnsi="Times New Roman" w:cs="Times New Roman"/>
                <w:color w:val="000000"/>
                <w:sz w:val="22"/>
                <w:szCs w:val="22"/>
              </w:rPr>
            </w:pPr>
            <w:r>
              <w:rPr>
                <w:rFonts w:ascii="Times New Roman" w:hAnsi="Times New Roman" w:cs="Times New Roman"/>
                <w:color w:val="000000"/>
                <w:sz w:val="22"/>
                <w:szCs w:val="22"/>
              </w:rPr>
              <w:t>2024-</w:t>
            </w:r>
            <w:r w:rsidR="002D0305" w:rsidRPr="00462224">
              <w:rPr>
                <w:rFonts w:ascii="Times New Roman" w:hAnsi="Times New Roman" w:cs="Times New Roman"/>
                <w:color w:val="000000"/>
                <w:sz w:val="22"/>
                <w:szCs w:val="22"/>
              </w:rPr>
              <w:t>2030 гг в рамках программы стратегического академического лидерства «Приоритет-2030»</w:t>
            </w:r>
          </w:p>
        </w:tc>
        <w:tc>
          <w:tcPr>
            <w:tcW w:w="1884" w:type="dxa"/>
            <w:tcBorders>
              <w:top w:val="single" w:sz="2" w:space="0" w:color="000000"/>
              <w:left w:val="single" w:sz="2" w:space="0" w:color="000000"/>
              <w:bottom w:val="single" w:sz="2" w:space="0" w:color="000000"/>
              <w:right w:val="single" w:sz="2" w:space="0" w:color="000000"/>
            </w:tcBorders>
          </w:tcPr>
          <w:p w14:paraId="2900FBD2" w14:textId="6FF68755" w:rsidR="00E869B5" w:rsidRPr="004F7131" w:rsidRDefault="00635A67" w:rsidP="00F14BA5">
            <w:pPr>
              <w:rPr>
                <w:rFonts w:ascii="Times New Roman" w:hAnsi="Times New Roman" w:cs="Times New Roman"/>
                <w:color w:val="000000"/>
                <w:sz w:val="22"/>
                <w:szCs w:val="22"/>
              </w:rPr>
            </w:pPr>
            <w:r w:rsidRPr="004F7131">
              <w:rPr>
                <w:rFonts w:ascii="Times New Roman" w:hAnsi="Times New Roman" w:cs="Times New Roman"/>
                <w:color w:val="000000"/>
                <w:sz w:val="22"/>
                <w:szCs w:val="22"/>
              </w:rPr>
              <w:t>Развитие новой предметной отрасли юриспруденции,</w:t>
            </w:r>
            <w:r w:rsidR="00F14BA5">
              <w:rPr>
                <w:rFonts w:ascii="Times New Roman" w:hAnsi="Times New Roman" w:cs="Times New Roman"/>
                <w:color w:val="000000"/>
                <w:sz w:val="22"/>
                <w:szCs w:val="22"/>
              </w:rPr>
              <w:t xml:space="preserve"> разработка доктрины в новой исследовательской области</w:t>
            </w:r>
            <w:r w:rsidRPr="004F7131">
              <w:rPr>
                <w:rFonts w:ascii="Times New Roman" w:hAnsi="Times New Roman" w:cs="Times New Roman"/>
                <w:color w:val="000000"/>
                <w:sz w:val="22"/>
                <w:szCs w:val="22"/>
              </w:rPr>
              <w:t xml:space="preserve"> создание научной базы для экспертной работы</w:t>
            </w:r>
          </w:p>
        </w:tc>
        <w:tc>
          <w:tcPr>
            <w:tcW w:w="1276" w:type="dxa"/>
            <w:vMerge/>
            <w:tcBorders>
              <w:top w:val="nil"/>
              <w:left w:val="single" w:sz="2" w:space="0" w:color="000000"/>
              <w:bottom w:val="nil"/>
              <w:right w:val="single" w:sz="2" w:space="0" w:color="000000"/>
            </w:tcBorders>
          </w:tcPr>
          <w:p w14:paraId="25C97571" w14:textId="77777777" w:rsidR="00E869B5" w:rsidRPr="004F7131" w:rsidRDefault="00E869B5" w:rsidP="00611A71">
            <w:pPr>
              <w:jc w:val="both"/>
              <w:rPr>
                <w:rFonts w:ascii="Times New Roman" w:hAnsi="Times New Roman" w:cs="Times New Roman"/>
                <w:color w:val="000000"/>
                <w:sz w:val="22"/>
                <w:szCs w:val="22"/>
              </w:rPr>
            </w:pPr>
          </w:p>
        </w:tc>
      </w:tr>
      <w:tr w:rsidR="00D9043D" w:rsidRPr="004F7131" w14:paraId="59EF35C9" w14:textId="77777777" w:rsidTr="00B32429">
        <w:trPr>
          <w:trHeight w:val="1822"/>
        </w:trPr>
        <w:tc>
          <w:tcPr>
            <w:tcW w:w="1775" w:type="dxa"/>
            <w:tcBorders>
              <w:top w:val="nil"/>
              <w:left w:val="single" w:sz="2" w:space="0" w:color="000000"/>
              <w:bottom w:val="nil"/>
              <w:right w:val="single" w:sz="2" w:space="0" w:color="000000"/>
            </w:tcBorders>
          </w:tcPr>
          <w:p w14:paraId="02F919A0" w14:textId="77777777" w:rsidR="00D9043D" w:rsidRPr="004F7131" w:rsidRDefault="00D9043D" w:rsidP="00F136DF">
            <w:pPr>
              <w:jc w:val="both"/>
              <w:rPr>
                <w:rFonts w:ascii="Times New Roman" w:hAnsi="Times New Roman" w:cs="Times New Roman"/>
                <w:color w:val="000000"/>
                <w:sz w:val="22"/>
                <w:szCs w:val="22"/>
              </w:rPr>
            </w:pPr>
          </w:p>
        </w:tc>
        <w:tc>
          <w:tcPr>
            <w:tcW w:w="2127" w:type="dxa"/>
            <w:tcBorders>
              <w:top w:val="single" w:sz="2" w:space="0" w:color="000000"/>
              <w:left w:val="single" w:sz="2" w:space="0" w:color="000000"/>
              <w:bottom w:val="single" w:sz="2" w:space="0" w:color="000000"/>
              <w:right w:val="single" w:sz="2" w:space="0" w:color="000000"/>
            </w:tcBorders>
          </w:tcPr>
          <w:p w14:paraId="2958B437" w14:textId="3DC469F3" w:rsidR="00D9043D" w:rsidRPr="00462224" w:rsidRDefault="00D9043D" w:rsidP="007C31B1">
            <w:pPr>
              <w:rPr>
                <w:rFonts w:ascii="Times New Roman" w:hAnsi="Times New Roman" w:cs="Times New Roman"/>
                <w:color w:val="000000"/>
                <w:sz w:val="22"/>
                <w:szCs w:val="22"/>
              </w:rPr>
            </w:pPr>
            <w:r w:rsidRPr="00462224">
              <w:rPr>
                <w:rFonts w:ascii="Times New Roman" w:hAnsi="Times New Roman" w:cs="Times New Roman"/>
                <w:color w:val="000000"/>
                <w:sz w:val="22"/>
                <w:szCs w:val="22"/>
              </w:rPr>
              <w:t xml:space="preserve">2. </w:t>
            </w:r>
            <w:r w:rsidR="007C31B1">
              <w:rPr>
                <w:rFonts w:ascii="Times New Roman" w:hAnsi="Times New Roman" w:cs="Times New Roman"/>
                <w:color w:val="000000"/>
                <w:sz w:val="22"/>
                <w:szCs w:val="22"/>
              </w:rPr>
              <w:t>Финансовое право и современный миропорядок</w:t>
            </w:r>
            <w:r w:rsidR="0069260C">
              <w:rPr>
                <w:rFonts w:ascii="Times New Roman" w:hAnsi="Times New Roman" w:cs="Times New Roman"/>
                <w:color w:val="000000"/>
                <w:sz w:val="22"/>
                <w:szCs w:val="22"/>
              </w:rPr>
              <w:t xml:space="preserve"> (реализация в рамках ежегодного Финансово-правового форума)</w:t>
            </w:r>
          </w:p>
        </w:tc>
        <w:tc>
          <w:tcPr>
            <w:tcW w:w="1479" w:type="dxa"/>
            <w:tcBorders>
              <w:top w:val="single" w:sz="2" w:space="0" w:color="000000"/>
              <w:left w:val="single" w:sz="2" w:space="0" w:color="000000"/>
              <w:bottom w:val="single" w:sz="2" w:space="0" w:color="000000"/>
              <w:right w:val="single" w:sz="2" w:space="0" w:color="000000"/>
            </w:tcBorders>
          </w:tcPr>
          <w:p w14:paraId="4B067873" w14:textId="591B29C8" w:rsidR="00D9043D" w:rsidRPr="00462224" w:rsidRDefault="007C31B1" w:rsidP="00A43E0B">
            <w:pPr>
              <w:rPr>
                <w:rFonts w:ascii="Times New Roman" w:hAnsi="Times New Roman" w:cs="Times New Roman"/>
                <w:color w:val="000000"/>
                <w:sz w:val="22"/>
                <w:szCs w:val="22"/>
              </w:rPr>
            </w:pPr>
            <w:r>
              <w:rPr>
                <w:rFonts w:ascii="Times New Roman" w:hAnsi="Times New Roman" w:cs="Times New Roman"/>
                <w:color w:val="000000"/>
                <w:sz w:val="22"/>
                <w:szCs w:val="22"/>
              </w:rPr>
              <w:t>Вузы, НИИ</w:t>
            </w:r>
            <w:r w:rsidR="0069260C">
              <w:rPr>
                <w:rFonts w:ascii="Times New Roman" w:hAnsi="Times New Roman" w:cs="Times New Roman"/>
                <w:color w:val="000000"/>
                <w:sz w:val="22"/>
                <w:szCs w:val="22"/>
              </w:rPr>
              <w:t>, вузы-участники консорциума</w:t>
            </w:r>
          </w:p>
        </w:tc>
        <w:tc>
          <w:tcPr>
            <w:tcW w:w="1489" w:type="dxa"/>
            <w:tcBorders>
              <w:top w:val="single" w:sz="2" w:space="0" w:color="000000"/>
              <w:left w:val="single" w:sz="2" w:space="0" w:color="000000"/>
              <w:bottom w:val="single" w:sz="2" w:space="0" w:color="000000"/>
              <w:right w:val="single" w:sz="2" w:space="0" w:color="000000"/>
            </w:tcBorders>
          </w:tcPr>
          <w:p w14:paraId="5247B5C8" w14:textId="626AB87F" w:rsidR="00D9043D" w:rsidRPr="00462224" w:rsidRDefault="00D9043D" w:rsidP="00635A67">
            <w:pPr>
              <w:rPr>
                <w:rFonts w:ascii="Times New Roman" w:hAnsi="Times New Roman" w:cs="Times New Roman"/>
                <w:color w:val="000000"/>
                <w:sz w:val="22"/>
                <w:szCs w:val="22"/>
              </w:rPr>
            </w:pPr>
            <w:r w:rsidRPr="00462224">
              <w:rPr>
                <w:rFonts w:ascii="Times New Roman" w:hAnsi="Times New Roman" w:cs="Times New Roman"/>
                <w:color w:val="000000"/>
                <w:sz w:val="22"/>
                <w:szCs w:val="22"/>
              </w:rPr>
              <w:t>202</w:t>
            </w:r>
            <w:r w:rsidR="007C31B1">
              <w:rPr>
                <w:rFonts w:ascii="Times New Roman" w:hAnsi="Times New Roman" w:cs="Times New Roman"/>
                <w:color w:val="000000"/>
                <w:sz w:val="22"/>
                <w:szCs w:val="22"/>
              </w:rPr>
              <w:t xml:space="preserve">4-2030 </w:t>
            </w:r>
            <w:r w:rsidRPr="00462224">
              <w:rPr>
                <w:rFonts w:ascii="Times New Roman" w:hAnsi="Times New Roman" w:cs="Times New Roman"/>
                <w:color w:val="000000"/>
                <w:sz w:val="22"/>
                <w:szCs w:val="22"/>
              </w:rPr>
              <w:t>гг</w:t>
            </w:r>
            <w:r w:rsidR="00A12314" w:rsidRPr="00462224">
              <w:rPr>
                <w:rFonts w:ascii="Times New Roman" w:hAnsi="Times New Roman" w:cs="Times New Roman"/>
                <w:color w:val="000000"/>
                <w:sz w:val="22"/>
                <w:szCs w:val="22"/>
              </w:rPr>
              <w:t xml:space="preserve"> в рамках программы стратегического академического лидерства «Приоритет-2030»</w:t>
            </w:r>
          </w:p>
        </w:tc>
        <w:tc>
          <w:tcPr>
            <w:tcW w:w="1884" w:type="dxa"/>
            <w:vMerge w:val="restart"/>
            <w:tcBorders>
              <w:top w:val="single" w:sz="2" w:space="0" w:color="000000"/>
              <w:left w:val="single" w:sz="2" w:space="0" w:color="000000"/>
              <w:right w:val="single" w:sz="2" w:space="0" w:color="000000"/>
            </w:tcBorders>
          </w:tcPr>
          <w:p w14:paraId="2415A9FA" w14:textId="35E29812" w:rsidR="00D9043D" w:rsidRPr="004F7131" w:rsidRDefault="00D9043D" w:rsidP="00635A67">
            <w:pPr>
              <w:rPr>
                <w:rFonts w:ascii="Times New Roman" w:hAnsi="Times New Roman" w:cs="Times New Roman"/>
                <w:color w:val="000000"/>
                <w:sz w:val="22"/>
                <w:szCs w:val="22"/>
              </w:rPr>
            </w:pPr>
            <w:r w:rsidRPr="004F7131">
              <w:rPr>
                <w:rFonts w:ascii="Times New Roman" w:hAnsi="Times New Roman" w:cs="Times New Roman"/>
                <w:color w:val="000000"/>
                <w:sz w:val="22"/>
                <w:szCs w:val="22"/>
              </w:rPr>
              <w:t xml:space="preserve">Развитие актуального направления научного исследования, результаты которого создадут основу для совершенствования </w:t>
            </w:r>
            <w:r w:rsidRPr="004F7131">
              <w:rPr>
                <w:rFonts w:ascii="Times New Roman" w:hAnsi="Times New Roman" w:cs="Times New Roman"/>
                <w:color w:val="000000"/>
                <w:sz w:val="22"/>
                <w:szCs w:val="22"/>
              </w:rPr>
              <w:lastRenderedPageBreak/>
              <w:t>содержания</w:t>
            </w:r>
            <w:r>
              <w:rPr>
                <w:rFonts w:ascii="Times New Roman" w:hAnsi="Times New Roman" w:cs="Times New Roman"/>
                <w:color w:val="000000"/>
                <w:sz w:val="22"/>
                <w:szCs w:val="22"/>
              </w:rPr>
              <w:t xml:space="preserve"> учебников, учебных пособий и</w:t>
            </w:r>
            <w:r w:rsidRPr="004F7131">
              <w:rPr>
                <w:rFonts w:ascii="Times New Roman" w:hAnsi="Times New Roman" w:cs="Times New Roman"/>
                <w:color w:val="000000"/>
                <w:sz w:val="22"/>
                <w:szCs w:val="22"/>
              </w:rPr>
              <w:t xml:space="preserve"> образовательных программ, нацеленных на подготовку высококвалифицированных кадров с </w:t>
            </w:r>
            <w:r w:rsidR="00855BA5">
              <w:rPr>
                <w:rFonts w:ascii="Times New Roman" w:hAnsi="Times New Roman" w:cs="Times New Roman"/>
                <w:color w:val="000000"/>
                <w:sz w:val="22"/>
                <w:szCs w:val="22"/>
              </w:rPr>
              <w:t>учетом национальных интересов Российской Федерации</w:t>
            </w:r>
          </w:p>
        </w:tc>
        <w:tc>
          <w:tcPr>
            <w:tcW w:w="1276" w:type="dxa"/>
            <w:tcBorders>
              <w:top w:val="nil"/>
              <w:left w:val="single" w:sz="2" w:space="0" w:color="000000"/>
              <w:bottom w:val="nil"/>
              <w:right w:val="single" w:sz="2" w:space="0" w:color="000000"/>
            </w:tcBorders>
          </w:tcPr>
          <w:p w14:paraId="6E269A02" w14:textId="77777777" w:rsidR="00D9043D" w:rsidRPr="004F7131" w:rsidRDefault="00D9043D" w:rsidP="00611A71">
            <w:pPr>
              <w:jc w:val="both"/>
              <w:rPr>
                <w:rFonts w:ascii="Times New Roman" w:hAnsi="Times New Roman" w:cs="Times New Roman"/>
                <w:color w:val="000000"/>
                <w:sz w:val="22"/>
                <w:szCs w:val="22"/>
              </w:rPr>
            </w:pPr>
          </w:p>
        </w:tc>
      </w:tr>
      <w:tr w:rsidR="0069260C" w:rsidRPr="004F7131" w14:paraId="40CB1A7C" w14:textId="77777777" w:rsidTr="00B32429">
        <w:trPr>
          <w:trHeight w:val="2248"/>
        </w:trPr>
        <w:tc>
          <w:tcPr>
            <w:tcW w:w="1775" w:type="dxa"/>
            <w:tcBorders>
              <w:top w:val="nil"/>
              <w:left w:val="single" w:sz="2" w:space="0" w:color="000000"/>
              <w:bottom w:val="nil"/>
              <w:right w:val="single" w:sz="2" w:space="0" w:color="000000"/>
            </w:tcBorders>
          </w:tcPr>
          <w:p w14:paraId="70445EA6" w14:textId="77777777" w:rsidR="0069260C" w:rsidRPr="004F7131" w:rsidRDefault="0069260C" w:rsidP="00F136DF">
            <w:pPr>
              <w:jc w:val="both"/>
              <w:rPr>
                <w:rFonts w:ascii="Times New Roman" w:hAnsi="Times New Roman" w:cs="Times New Roman"/>
                <w:color w:val="000000"/>
              </w:rPr>
            </w:pPr>
          </w:p>
        </w:tc>
        <w:tc>
          <w:tcPr>
            <w:tcW w:w="2127" w:type="dxa"/>
            <w:tcBorders>
              <w:top w:val="single" w:sz="2" w:space="0" w:color="000000"/>
              <w:left w:val="single" w:sz="2" w:space="0" w:color="000000"/>
              <w:bottom w:val="single" w:sz="2" w:space="0" w:color="000000"/>
              <w:right w:val="single" w:sz="2" w:space="0" w:color="000000"/>
            </w:tcBorders>
          </w:tcPr>
          <w:p w14:paraId="09EFE6F7" w14:textId="1BE9F6B2" w:rsidR="0069260C" w:rsidRPr="0069260C" w:rsidRDefault="0069260C" w:rsidP="007C31B1">
            <w:pPr>
              <w:rPr>
                <w:rFonts w:ascii="Times New Roman" w:hAnsi="Times New Roman" w:cs="Times New Roman"/>
                <w:color w:val="000000"/>
                <w:sz w:val="22"/>
                <w:szCs w:val="22"/>
              </w:rPr>
            </w:pPr>
            <w:r w:rsidRPr="0069260C">
              <w:rPr>
                <w:rFonts w:ascii="Times New Roman" w:hAnsi="Times New Roman" w:cs="Times New Roman"/>
                <w:color w:val="000000"/>
                <w:sz w:val="22"/>
                <w:szCs w:val="22"/>
              </w:rPr>
              <w:t>3. Цифровая валюта Центрального банка: правовые аспекты</w:t>
            </w:r>
          </w:p>
        </w:tc>
        <w:tc>
          <w:tcPr>
            <w:tcW w:w="1479" w:type="dxa"/>
            <w:tcBorders>
              <w:top w:val="single" w:sz="2" w:space="0" w:color="000000"/>
              <w:left w:val="single" w:sz="2" w:space="0" w:color="000000"/>
              <w:bottom w:val="single" w:sz="2" w:space="0" w:color="000000"/>
              <w:right w:val="single" w:sz="2" w:space="0" w:color="000000"/>
            </w:tcBorders>
          </w:tcPr>
          <w:p w14:paraId="537C517E" w14:textId="79A9C0E9" w:rsidR="0069260C" w:rsidRPr="0069260C" w:rsidRDefault="0069260C" w:rsidP="00A43E0B">
            <w:pPr>
              <w:rPr>
                <w:rFonts w:ascii="Times New Roman" w:hAnsi="Times New Roman" w:cs="Times New Roman"/>
                <w:color w:val="000000"/>
                <w:sz w:val="22"/>
                <w:szCs w:val="22"/>
              </w:rPr>
            </w:pPr>
            <w:r w:rsidRPr="0069260C">
              <w:rPr>
                <w:rFonts w:ascii="Times New Roman" w:hAnsi="Times New Roman" w:cs="Times New Roman"/>
                <w:color w:val="000000"/>
                <w:sz w:val="22"/>
                <w:szCs w:val="22"/>
              </w:rPr>
              <w:t>Вузы, НИИ</w:t>
            </w:r>
          </w:p>
        </w:tc>
        <w:tc>
          <w:tcPr>
            <w:tcW w:w="1489" w:type="dxa"/>
            <w:tcBorders>
              <w:top w:val="single" w:sz="2" w:space="0" w:color="000000"/>
              <w:left w:val="single" w:sz="2" w:space="0" w:color="000000"/>
              <w:bottom w:val="single" w:sz="2" w:space="0" w:color="000000"/>
              <w:right w:val="single" w:sz="2" w:space="0" w:color="000000"/>
            </w:tcBorders>
          </w:tcPr>
          <w:p w14:paraId="634F3EB7" w14:textId="238E9F8D" w:rsidR="0069260C" w:rsidRPr="0069260C" w:rsidRDefault="0069260C" w:rsidP="00635A67">
            <w:pPr>
              <w:rPr>
                <w:rFonts w:ascii="Times New Roman" w:hAnsi="Times New Roman" w:cs="Times New Roman"/>
                <w:color w:val="000000"/>
                <w:sz w:val="22"/>
                <w:szCs w:val="22"/>
              </w:rPr>
            </w:pPr>
            <w:r>
              <w:rPr>
                <w:rFonts w:ascii="Times New Roman" w:hAnsi="Times New Roman" w:cs="Times New Roman"/>
                <w:color w:val="000000"/>
                <w:sz w:val="22"/>
                <w:szCs w:val="22"/>
              </w:rPr>
              <w:t>2028-2030</w:t>
            </w:r>
            <w:r w:rsidRPr="0069260C">
              <w:rPr>
                <w:rFonts w:ascii="Times New Roman" w:hAnsi="Times New Roman" w:cs="Times New Roman"/>
                <w:color w:val="000000"/>
                <w:sz w:val="22"/>
                <w:szCs w:val="22"/>
              </w:rPr>
              <w:t xml:space="preserve"> гг</w:t>
            </w:r>
          </w:p>
        </w:tc>
        <w:tc>
          <w:tcPr>
            <w:tcW w:w="1884" w:type="dxa"/>
            <w:vMerge/>
            <w:tcBorders>
              <w:top w:val="single" w:sz="2" w:space="0" w:color="000000"/>
              <w:left w:val="single" w:sz="2" w:space="0" w:color="000000"/>
              <w:right w:val="single" w:sz="2" w:space="0" w:color="000000"/>
            </w:tcBorders>
          </w:tcPr>
          <w:p w14:paraId="7225DA8E" w14:textId="77777777" w:rsidR="0069260C" w:rsidRPr="004F7131" w:rsidRDefault="0069260C" w:rsidP="00B80B38">
            <w:pPr>
              <w:rPr>
                <w:rFonts w:ascii="Times New Roman" w:hAnsi="Times New Roman" w:cs="Times New Roman"/>
                <w:color w:val="000000"/>
              </w:rPr>
            </w:pPr>
          </w:p>
        </w:tc>
        <w:tc>
          <w:tcPr>
            <w:tcW w:w="1276" w:type="dxa"/>
            <w:tcBorders>
              <w:top w:val="nil"/>
              <w:left w:val="single" w:sz="2" w:space="0" w:color="000000"/>
              <w:bottom w:val="nil"/>
              <w:right w:val="single" w:sz="2" w:space="0" w:color="000000"/>
            </w:tcBorders>
          </w:tcPr>
          <w:p w14:paraId="313E5EE4" w14:textId="4702C2D0" w:rsidR="0069260C" w:rsidRDefault="0069260C" w:rsidP="00611A71">
            <w:pPr>
              <w:jc w:val="both"/>
              <w:rPr>
                <w:rFonts w:ascii="Times New Roman" w:hAnsi="Times New Roman" w:cs="Times New Roman"/>
                <w:color w:val="000000"/>
              </w:rPr>
            </w:pPr>
          </w:p>
          <w:p w14:paraId="7B31368E" w14:textId="77777777" w:rsidR="0069260C" w:rsidRPr="0069260C" w:rsidRDefault="0069260C" w:rsidP="0069260C">
            <w:pPr>
              <w:rPr>
                <w:rFonts w:ascii="Times New Roman" w:hAnsi="Times New Roman" w:cs="Times New Roman"/>
              </w:rPr>
            </w:pPr>
          </w:p>
          <w:p w14:paraId="6511EF0F" w14:textId="77777777" w:rsidR="0069260C" w:rsidRPr="0069260C" w:rsidRDefault="0069260C" w:rsidP="0069260C">
            <w:pPr>
              <w:rPr>
                <w:rFonts w:ascii="Times New Roman" w:hAnsi="Times New Roman" w:cs="Times New Roman"/>
              </w:rPr>
            </w:pPr>
          </w:p>
          <w:p w14:paraId="4FF885EB" w14:textId="7C0CEE02" w:rsidR="0069260C" w:rsidRDefault="0069260C" w:rsidP="0069260C">
            <w:pPr>
              <w:rPr>
                <w:rFonts w:ascii="Times New Roman" w:hAnsi="Times New Roman" w:cs="Times New Roman"/>
              </w:rPr>
            </w:pPr>
          </w:p>
          <w:p w14:paraId="1713C195" w14:textId="6BF63889" w:rsidR="0069260C" w:rsidRDefault="0069260C" w:rsidP="0069260C">
            <w:pPr>
              <w:rPr>
                <w:rFonts w:ascii="Times New Roman" w:hAnsi="Times New Roman" w:cs="Times New Roman"/>
              </w:rPr>
            </w:pPr>
          </w:p>
          <w:p w14:paraId="5FE3BD94" w14:textId="3EECC07D" w:rsidR="0069260C" w:rsidRDefault="0069260C" w:rsidP="0069260C">
            <w:pPr>
              <w:rPr>
                <w:rFonts w:ascii="Times New Roman" w:hAnsi="Times New Roman" w:cs="Times New Roman"/>
              </w:rPr>
            </w:pPr>
          </w:p>
          <w:p w14:paraId="1BA16091" w14:textId="4D0A36ED" w:rsidR="0069260C" w:rsidRPr="0069260C" w:rsidRDefault="0069260C" w:rsidP="0069260C">
            <w:pPr>
              <w:tabs>
                <w:tab w:val="left" w:pos="1125"/>
              </w:tabs>
              <w:rPr>
                <w:rFonts w:ascii="Times New Roman" w:hAnsi="Times New Roman" w:cs="Times New Roman"/>
              </w:rPr>
            </w:pPr>
            <w:r>
              <w:rPr>
                <w:rFonts w:ascii="Times New Roman" w:hAnsi="Times New Roman" w:cs="Times New Roman"/>
              </w:rPr>
              <w:tab/>
            </w:r>
          </w:p>
        </w:tc>
      </w:tr>
      <w:tr w:rsidR="00D9043D" w:rsidRPr="004F7131" w14:paraId="51403D02" w14:textId="77777777" w:rsidTr="00B32429">
        <w:trPr>
          <w:trHeight w:val="2248"/>
        </w:trPr>
        <w:tc>
          <w:tcPr>
            <w:tcW w:w="1775" w:type="dxa"/>
            <w:tcBorders>
              <w:top w:val="nil"/>
              <w:left w:val="single" w:sz="2" w:space="0" w:color="000000"/>
              <w:bottom w:val="nil"/>
              <w:right w:val="single" w:sz="2" w:space="0" w:color="000000"/>
            </w:tcBorders>
          </w:tcPr>
          <w:p w14:paraId="6CCF66E5" w14:textId="77777777" w:rsidR="00D9043D" w:rsidRDefault="00D9043D" w:rsidP="00F136DF">
            <w:pPr>
              <w:jc w:val="both"/>
              <w:rPr>
                <w:rFonts w:ascii="Times New Roman" w:hAnsi="Times New Roman" w:cs="Times New Roman"/>
                <w:color w:val="000000"/>
              </w:rPr>
            </w:pPr>
          </w:p>
        </w:tc>
        <w:tc>
          <w:tcPr>
            <w:tcW w:w="2127" w:type="dxa"/>
            <w:tcBorders>
              <w:top w:val="single" w:sz="2" w:space="0" w:color="000000"/>
              <w:left w:val="single" w:sz="2" w:space="0" w:color="000000"/>
              <w:bottom w:val="single" w:sz="2" w:space="0" w:color="000000"/>
              <w:right w:val="single" w:sz="2" w:space="0" w:color="000000"/>
            </w:tcBorders>
          </w:tcPr>
          <w:p w14:paraId="6BAB429E" w14:textId="0181D97D" w:rsidR="00D9043D" w:rsidRPr="00462224" w:rsidRDefault="0069260C" w:rsidP="00635A67">
            <w:pPr>
              <w:rPr>
                <w:rFonts w:ascii="Times New Roman" w:hAnsi="Times New Roman" w:cs="Times New Roman"/>
                <w:color w:val="000000"/>
                <w:sz w:val="22"/>
                <w:szCs w:val="22"/>
              </w:rPr>
            </w:pPr>
            <w:r>
              <w:rPr>
                <w:rFonts w:ascii="Times New Roman" w:hAnsi="Times New Roman" w:cs="Times New Roman"/>
                <w:color w:val="000000"/>
                <w:sz w:val="22"/>
                <w:szCs w:val="22"/>
              </w:rPr>
              <w:t>4</w:t>
            </w:r>
            <w:r w:rsidR="00D9043D" w:rsidRPr="00462224">
              <w:rPr>
                <w:rFonts w:ascii="Times New Roman" w:hAnsi="Times New Roman" w:cs="Times New Roman"/>
                <w:color w:val="000000"/>
                <w:sz w:val="22"/>
                <w:szCs w:val="22"/>
              </w:rPr>
              <w:t>. Актуальные проблемы финансово-правового регулирования финансовых рынков</w:t>
            </w:r>
          </w:p>
        </w:tc>
        <w:tc>
          <w:tcPr>
            <w:tcW w:w="1479" w:type="dxa"/>
            <w:tcBorders>
              <w:top w:val="single" w:sz="2" w:space="0" w:color="000000"/>
              <w:left w:val="single" w:sz="2" w:space="0" w:color="000000"/>
              <w:bottom w:val="single" w:sz="2" w:space="0" w:color="000000"/>
              <w:right w:val="single" w:sz="2" w:space="0" w:color="000000"/>
            </w:tcBorders>
          </w:tcPr>
          <w:p w14:paraId="2427A91A" w14:textId="26E7A452" w:rsidR="00D9043D" w:rsidRPr="00462224" w:rsidRDefault="00A12314" w:rsidP="00A43E0B">
            <w:pPr>
              <w:rPr>
                <w:rFonts w:ascii="Times New Roman" w:hAnsi="Times New Roman" w:cs="Times New Roman"/>
                <w:color w:val="000000"/>
                <w:sz w:val="22"/>
                <w:szCs w:val="22"/>
              </w:rPr>
            </w:pPr>
            <w:r>
              <w:rPr>
                <w:rFonts w:ascii="Times New Roman" w:hAnsi="Times New Roman" w:cs="Times New Roman"/>
                <w:color w:val="000000"/>
                <w:sz w:val="22"/>
                <w:szCs w:val="22"/>
              </w:rPr>
              <w:t>Вузы, НИИ</w:t>
            </w:r>
          </w:p>
        </w:tc>
        <w:tc>
          <w:tcPr>
            <w:tcW w:w="1489" w:type="dxa"/>
            <w:tcBorders>
              <w:top w:val="single" w:sz="2" w:space="0" w:color="000000"/>
              <w:left w:val="single" w:sz="2" w:space="0" w:color="000000"/>
              <w:bottom w:val="single" w:sz="2" w:space="0" w:color="000000"/>
              <w:right w:val="single" w:sz="2" w:space="0" w:color="000000"/>
            </w:tcBorders>
          </w:tcPr>
          <w:p w14:paraId="208F0E1C" w14:textId="321069EB" w:rsidR="00D9043D" w:rsidRPr="00462224" w:rsidRDefault="00D9043D" w:rsidP="00635A67">
            <w:pPr>
              <w:rPr>
                <w:rFonts w:ascii="Times New Roman" w:hAnsi="Times New Roman" w:cs="Times New Roman"/>
                <w:color w:val="000000"/>
                <w:sz w:val="22"/>
                <w:szCs w:val="22"/>
              </w:rPr>
            </w:pPr>
            <w:r w:rsidRPr="00462224">
              <w:rPr>
                <w:rFonts w:ascii="Times New Roman" w:hAnsi="Times New Roman" w:cs="Times New Roman"/>
                <w:color w:val="000000"/>
                <w:sz w:val="22"/>
                <w:szCs w:val="22"/>
              </w:rPr>
              <w:t>20</w:t>
            </w:r>
            <w:r w:rsidR="00A12314">
              <w:rPr>
                <w:rFonts w:ascii="Times New Roman" w:hAnsi="Times New Roman" w:cs="Times New Roman"/>
                <w:color w:val="000000"/>
                <w:sz w:val="22"/>
                <w:szCs w:val="22"/>
              </w:rPr>
              <w:t>30</w:t>
            </w:r>
            <w:r w:rsidRPr="00462224">
              <w:rPr>
                <w:rFonts w:ascii="Times New Roman" w:hAnsi="Times New Roman" w:cs="Times New Roman"/>
                <w:color w:val="000000"/>
                <w:sz w:val="22"/>
                <w:szCs w:val="22"/>
              </w:rPr>
              <w:t>-20</w:t>
            </w:r>
            <w:r w:rsidR="00A12314">
              <w:rPr>
                <w:rFonts w:ascii="Times New Roman" w:hAnsi="Times New Roman" w:cs="Times New Roman"/>
                <w:color w:val="000000"/>
                <w:sz w:val="22"/>
                <w:szCs w:val="22"/>
              </w:rPr>
              <w:t>34</w:t>
            </w:r>
            <w:r w:rsidRPr="00462224">
              <w:rPr>
                <w:rFonts w:ascii="Times New Roman" w:hAnsi="Times New Roman" w:cs="Times New Roman"/>
                <w:color w:val="000000"/>
                <w:sz w:val="22"/>
                <w:szCs w:val="22"/>
              </w:rPr>
              <w:t xml:space="preserve"> гг</w:t>
            </w:r>
          </w:p>
        </w:tc>
        <w:tc>
          <w:tcPr>
            <w:tcW w:w="1884" w:type="dxa"/>
            <w:vMerge/>
            <w:tcBorders>
              <w:left w:val="single" w:sz="2" w:space="0" w:color="000000"/>
              <w:right w:val="single" w:sz="2" w:space="0" w:color="000000"/>
            </w:tcBorders>
          </w:tcPr>
          <w:p w14:paraId="2B1CFC79" w14:textId="72C43F27" w:rsidR="00D9043D" w:rsidRPr="004F7131" w:rsidRDefault="00D9043D" w:rsidP="00635A67">
            <w:pPr>
              <w:rPr>
                <w:rFonts w:ascii="Times New Roman" w:hAnsi="Times New Roman" w:cs="Times New Roman"/>
                <w:color w:val="000000"/>
              </w:rPr>
            </w:pPr>
          </w:p>
        </w:tc>
        <w:tc>
          <w:tcPr>
            <w:tcW w:w="1276" w:type="dxa"/>
            <w:tcBorders>
              <w:top w:val="nil"/>
              <w:left w:val="single" w:sz="2" w:space="0" w:color="000000"/>
              <w:bottom w:val="nil"/>
              <w:right w:val="single" w:sz="2" w:space="0" w:color="000000"/>
            </w:tcBorders>
          </w:tcPr>
          <w:p w14:paraId="120E7F8F" w14:textId="77777777" w:rsidR="00D9043D" w:rsidRDefault="00D9043D" w:rsidP="00611A71">
            <w:pPr>
              <w:jc w:val="both"/>
              <w:rPr>
                <w:rFonts w:ascii="Times New Roman" w:hAnsi="Times New Roman" w:cs="Times New Roman"/>
                <w:color w:val="000000"/>
              </w:rPr>
            </w:pPr>
          </w:p>
        </w:tc>
      </w:tr>
      <w:tr w:rsidR="00686D23" w:rsidRPr="004F7131" w14:paraId="6F618CBF" w14:textId="77777777" w:rsidTr="00B32429">
        <w:trPr>
          <w:trHeight w:val="2248"/>
        </w:trPr>
        <w:tc>
          <w:tcPr>
            <w:tcW w:w="1775" w:type="dxa"/>
            <w:tcBorders>
              <w:top w:val="nil"/>
              <w:left w:val="single" w:sz="2" w:space="0" w:color="000000"/>
              <w:bottom w:val="nil"/>
              <w:right w:val="single" w:sz="2" w:space="0" w:color="000000"/>
            </w:tcBorders>
          </w:tcPr>
          <w:p w14:paraId="7750CDAE" w14:textId="77777777" w:rsidR="00686D23" w:rsidRDefault="00686D23" w:rsidP="00F136DF">
            <w:pPr>
              <w:jc w:val="both"/>
              <w:rPr>
                <w:rFonts w:ascii="Times New Roman" w:hAnsi="Times New Roman" w:cs="Times New Roman"/>
                <w:color w:val="000000"/>
              </w:rPr>
            </w:pPr>
          </w:p>
        </w:tc>
        <w:tc>
          <w:tcPr>
            <w:tcW w:w="2127" w:type="dxa"/>
            <w:tcBorders>
              <w:top w:val="single" w:sz="2" w:space="0" w:color="000000"/>
              <w:left w:val="single" w:sz="2" w:space="0" w:color="000000"/>
              <w:bottom w:val="single" w:sz="2" w:space="0" w:color="000000"/>
              <w:right w:val="single" w:sz="2" w:space="0" w:color="000000"/>
            </w:tcBorders>
          </w:tcPr>
          <w:p w14:paraId="71EF8DAF" w14:textId="1B6C1FD7" w:rsidR="00686D23" w:rsidRPr="00686D23" w:rsidRDefault="00686D23" w:rsidP="007D3E05">
            <w:pPr>
              <w:rPr>
                <w:rFonts w:ascii="Times New Roman" w:hAnsi="Times New Roman" w:cs="Times New Roman"/>
                <w:color w:val="000000"/>
                <w:sz w:val="22"/>
                <w:szCs w:val="22"/>
              </w:rPr>
            </w:pPr>
            <w:r>
              <w:rPr>
                <w:rFonts w:ascii="Times New Roman" w:hAnsi="Times New Roman" w:cs="Times New Roman"/>
                <w:color w:val="000000"/>
                <w:sz w:val="22"/>
                <w:szCs w:val="22"/>
              </w:rPr>
              <w:t>5. М</w:t>
            </w:r>
            <w:r w:rsidR="007D3E05">
              <w:rPr>
                <w:rFonts w:ascii="Times New Roman" w:hAnsi="Times New Roman" w:cs="Times New Roman"/>
                <w:color w:val="000000"/>
                <w:sz w:val="22"/>
                <w:szCs w:val="22"/>
              </w:rPr>
              <w:t>едиация как инструмент разрешения спора</w:t>
            </w:r>
          </w:p>
        </w:tc>
        <w:tc>
          <w:tcPr>
            <w:tcW w:w="1479" w:type="dxa"/>
            <w:tcBorders>
              <w:top w:val="single" w:sz="2" w:space="0" w:color="000000"/>
              <w:left w:val="single" w:sz="2" w:space="0" w:color="000000"/>
              <w:bottom w:val="single" w:sz="2" w:space="0" w:color="000000"/>
              <w:right w:val="single" w:sz="2" w:space="0" w:color="000000"/>
            </w:tcBorders>
          </w:tcPr>
          <w:p w14:paraId="0E1B6DFC" w14:textId="59D5DC9D" w:rsidR="00686D23" w:rsidRPr="00686D23" w:rsidRDefault="00686D23" w:rsidP="00A43E0B">
            <w:pPr>
              <w:rPr>
                <w:rFonts w:ascii="Times New Roman" w:hAnsi="Times New Roman" w:cs="Times New Roman"/>
                <w:color w:val="000000"/>
                <w:sz w:val="22"/>
                <w:szCs w:val="22"/>
              </w:rPr>
            </w:pPr>
            <w:r w:rsidRPr="00686D23">
              <w:rPr>
                <w:rFonts w:ascii="Times New Roman" w:hAnsi="Times New Roman" w:cs="Times New Roman"/>
                <w:color w:val="000000"/>
                <w:sz w:val="22"/>
                <w:szCs w:val="22"/>
              </w:rPr>
              <w:t>Вузы, НИИ</w:t>
            </w:r>
            <w:r w:rsidR="0055386A">
              <w:rPr>
                <w:rFonts w:ascii="Times New Roman" w:hAnsi="Times New Roman" w:cs="Times New Roman"/>
                <w:color w:val="000000"/>
                <w:sz w:val="22"/>
                <w:szCs w:val="22"/>
              </w:rPr>
              <w:t>, общественные организации</w:t>
            </w:r>
          </w:p>
        </w:tc>
        <w:tc>
          <w:tcPr>
            <w:tcW w:w="1489" w:type="dxa"/>
            <w:tcBorders>
              <w:top w:val="single" w:sz="2" w:space="0" w:color="000000"/>
              <w:left w:val="single" w:sz="2" w:space="0" w:color="000000"/>
              <w:bottom w:val="single" w:sz="2" w:space="0" w:color="000000"/>
              <w:right w:val="single" w:sz="2" w:space="0" w:color="000000"/>
            </w:tcBorders>
          </w:tcPr>
          <w:p w14:paraId="4D571651" w14:textId="552E9F7E" w:rsidR="00686D23" w:rsidRPr="00686D23" w:rsidRDefault="00686D23" w:rsidP="00635A67">
            <w:pPr>
              <w:rPr>
                <w:rFonts w:ascii="Times New Roman" w:hAnsi="Times New Roman" w:cs="Times New Roman"/>
                <w:color w:val="000000"/>
                <w:sz w:val="22"/>
                <w:szCs w:val="22"/>
              </w:rPr>
            </w:pPr>
            <w:r w:rsidRPr="00686D23">
              <w:rPr>
                <w:rFonts w:ascii="Times New Roman" w:hAnsi="Times New Roman" w:cs="Times New Roman"/>
                <w:color w:val="000000"/>
                <w:sz w:val="22"/>
                <w:szCs w:val="22"/>
              </w:rPr>
              <w:t>2031-2034 гг</w:t>
            </w:r>
          </w:p>
        </w:tc>
        <w:tc>
          <w:tcPr>
            <w:tcW w:w="1884" w:type="dxa"/>
            <w:tcBorders>
              <w:left w:val="single" w:sz="2" w:space="0" w:color="000000"/>
              <w:right w:val="single" w:sz="2" w:space="0" w:color="000000"/>
            </w:tcBorders>
          </w:tcPr>
          <w:p w14:paraId="20FFFCFE" w14:textId="77777777" w:rsidR="00686D23" w:rsidRPr="004F7131" w:rsidRDefault="00686D23" w:rsidP="00635A67">
            <w:pPr>
              <w:rPr>
                <w:rFonts w:ascii="Times New Roman" w:hAnsi="Times New Roman" w:cs="Times New Roman"/>
                <w:color w:val="000000"/>
              </w:rPr>
            </w:pPr>
          </w:p>
        </w:tc>
        <w:tc>
          <w:tcPr>
            <w:tcW w:w="1276" w:type="dxa"/>
            <w:tcBorders>
              <w:top w:val="nil"/>
              <w:left w:val="single" w:sz="2" w:space="0" w:color="000000"/>
              <w:bottom w:val="nil"/>
              <w:right w:val="single" w:sz="2" w:space="0" w:color="000000"/>
            </w:tcBorders>
          </w:tcPr>
          <w:p w14:paraId="17994E67" w14:textId="77777777" w:rsidR="00686D23" w:rsidRDefault="00686D23" w:rsidP="00611A71">
            <w:pPr>
              <w:jc w:val="both"/>
              <w:rPr>
                <w:rFonts w:ascii="Times New Roman" w:hAnsi="Times New Roman" w:cs="Times New Roman"/>
                <w:color w:val="000000"/>
              </w:rPr>
            </w:pPr>
          </w:p>
        </w:tc>
      </w:tr>
    </w:tbl>
    <w:p w14:paraId="0C1BC82C" w14:textId="77777777" w:rsidR="00635A67" w:rsidRPr="004F7131" w:rsidRDefault="00635A67" w:rsidP="00611A71">
      <w:pPr>
        <w:spacing w:after="0" w:line="240" w:lineRule="auto"/>
        <w:jc w:val="both"/>
        <w:rPr>
          <w:rFonts w:ascii="Times New Roman" w:eastAsia="Times New Roman" w:hAnsi="Times New Roman" w:cs="Times New Roman"/>
          <w:color w:val="000000"/>
          <w:kern w:val="2"/>
          <w:lang w:eastAsia="ru-RU"/>
          <w14:ligatures w14:val="standardContextual"/>
        </w:rPr>
      </w:pPr>
    </w:p>
    <w:tbl>
      <w:tblPr>
        <w:tblStyle w:val="TableGrid"/>
        <w:tblW w:w="9987" w:type="dxa"/>
        <w:tblInd w:w="-67" w:type="dxa"/>
        <w:tblLayout w:type="fixed"/>
        <w:tblCellMar>
          <w:top w:w="38" w:type="dxa"/>
          <w:left w:w="90" w:type="dxa"/>
          <w:right w:w="92" w:type="dxa"/>
        </w:tblCellMar>
        <w:tblLook w:val="04A0" w:firstRow="1" w:lastRow="0" w:firstColumn="1" w:lastColumn="0" w:noHBand="0" w:noVBand="1"/>
      </w:tblPr>
      <w:tblGrid>
        <w:gridCol w:w="1765"/>
        <w:gridCol w:w="2267"/>
        <w:gridCol w:w="1419"/>
        <w:gridCol w:w="1417"/>
        <w:gridCol w:w="1985"/>
        <w:gridCol w:w="1134"/>
      </w:tblGrid>
      <w:tr w:rsidR="00AF3426" w:rsidRPr="004F7131" w14:paraId="611E2F71" w14:textId="77777777" w:rsidTr="00506D04">
        <w:trPr>
          <w:trHeight w:val="1135"/>
        </w:trPr>
        <w:tc>
          <w:tcPr>
            <w:tcW w:w="1765" w:type="dxa"/>
            <w:vMerge w:val="restart"/>
            <w:tcBorders>
              <w:top w:val="single" w:sz="2" w:space="0" w:color="000000"/>
              <w:left w:val="single" w:sz="2" w:space="0" w:color="000000"/>
              <w:right w:val="single" w:sz="2" w:space="0" w:color="000000"/>
            </w:tcBorders>
          </w:tcPr>
          <w:p w14:paraId="1B0CA061" w14:textId="678CE62F" w:rsidR="00AF3426" w:rsidRPr="004F7131" w:rsidRDefault="00AF3426" w:rsidP="006D563E">
            <w:pPr>
              <w:jc w:val="both"/>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 xml:space="preserve">2Приоритетные образовательные проекты </w:t>
            </w:r>
          </w:p>
          <w:p w14:paraId="77B0A99C" w14:textId="63403706" w:rsidR="00AF3426" w:rsidRPr="004F7131" w:rsidRDefault="00AF3426" w:rsidP="00611A71">
            <w:pPr>
              <w:jc w:val="both"/>
              <w:rPr>
                <w:rFonts w:ascii="Times New Roman" w:hAnsi="Times New Roman" w:cs="Times New Roman"/>
                <w:b/>
                <w:color w:val="000000"/>
                <w:sz w:val="22"/>
                <w:szCs w:val="22"/>
              </w:rPr>
            </w:pPr>
          </w:p>
        </w:tc>
        <w:tc>
          <w:tcPr>
            <w:tcW w:w="2267" w:type="dxa"/>
            <w:tcBorders>
              <w:top w:val="single" w:sz="2" w:space="0" w:color="000000"/>
              <w:left w:val="single" w:sz="2" w:space="0" w:color="000000"/>
              <w:bottom w:val="single" w:sz="2" w:space="0" w:color="000000"/>
              <w:right w:val="single" w:sz="2" w:space="0" w:color="000000"/>
            </w:tcBorders>
          </w:tcPr>
          <w:p w14:paraId="5AD9F739" w14:textId="3C6FFDBC" w:rsidR="00AF3426" w:rsidRPr="004F7131" w:rsidRDefault="00AF3426" w:rsidP="006D563E">
            <w:pPr>
              <w:jc w:val="both"/>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Предложения по образовательной политике</w:t>
            </w:r>
          </w:p>
        </w:tc>
        <w:tc>
          <w:tcPr>
            <w:tcW w:w="1419" w:type="dxa"/>
            <w:tcBorders>
              <w:top w:val="single" w:sz="2" w:space="0" w:color="000000"/>
              <w:left w:val="single" w:sz="2" w:space="0" w:color="000000"/>
              <w:bottom w:val="single" w:sz="2" w:space="0" w:color="000000"/>
              <w:right w:val="single" w:sz="2" w:space="0" w:color="000000"/>
            </w:tcBorders>
          </w:tcPr>
          <w:p w14:paraId="76EE3C3E" w14:textId="618A341A" w:rsidR="00AF3426" w:rsidRPr="004F7131" w:rsidRDefault="00AF3426" w:rsidP="00B80B38">
            <w:pPr>
              <w:jc w:val="both"/>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Ключевые академические или индустриальные партнеры</w:t>
            </w:r>
          </w:p>
        </w:tc>
        <w:tc>
          <w:tcPr>
            <w:tcW w:w="1417" w:type="dxa"/>
            <w:tcBorders>
              <w:top w:val="single" w:sz="2" w:space="0" w:color="000000"/>
              <w:left w:val="single" w:sz="2" w:space="0" w:color="000000"/>
              <w:bottom w:val="single" w:sz="2" w:space="0" w:color="000000"/>
              <w:right w:val="single" w:sz="2" w:space="0" w:color="000000"/>
            </w:tcBorders>
          </w:tcPr>
          <w:p w14:paraId="2C89FE00" w14:textId="2177C40E" w:rsidR="00AF3426" w:rsidRPr="004F7131" w:rsidRDefault="00AF3426" w:rsidP="006D563E">
            <w:pPr>
              <w:jc w:val="both"/>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Сроки реализации</w:t>
            </w:r>
          </w:p>
        </w:tc>
        <w:tc>
          <w:tcPr>
            <w:tcW w:w="1985" w:type="dxa"/>
            <w:tcBorders>
              <w:top w:val="single" w:sz="2" w:space="0" w:color="000000"/>
              <w:left w:val="single" w:sz="2" w:space="0" w:color="000000"/>
              <w:bottom w:val="single" w:sz="2" w:space="0" w:color="000000"/>
              <w:right w:val="single" w:sz="2" w:space="0" w:color="000000"/>
            </w:tcBorders>
          </w:tcPr>
          <w:p w14:paraId="310C16DE" w14:textId="5A467CE2" w:rsidR="00AF3426" w:rsidRPr="004F7131" w:rsidRDefault="00AF3426" w:rsidP="006D563E">
            <w:pPr>
              <w:jc w:val="both"/>
              <w:rPr>
                <w:rFonts w:ascii="Times New Roman" w:hAnsi="Times New Roman" w:cs="Times New Roman"/>
                <w:b/>
                <w:color w:val="000000"/>
                <w:sz w:val="22"/>
                <w:szCs w:val="22"/>
              </w:rPr>
            </w:pPr>
            <w:r w:rsidRPr="004F7131">
              <w:rPr>
                <w:rFonts w:ascii="Times New Roman" w:hAnsi="Times New Roman" w:cs="Times New Roman"/>
                <w:b/>
                <w:color w:val="000000"/>
                <w:sz w:val="22"/>
                <w:szCs w:val="22"/>
              </w:rPr>
              <w:t>Ожидаемый результат</w:t>
            </w:r>
          </w:p>
        </w:tc>
        <w:tc>
          <w:tcPr>
            <w:tcW w:w="1134" w:type="dxa"/>
            <w:vMerge w:val="restart"/>
            <w:tcBorders>
              <w:top w:val="single" w:sz="2" w:space="0" w:color="000000"/>
              <w:left w:val="single" w:sz="2" w:space="0" w:color="000000"/>
              <w:bottom w:val="single" w:sz="2" w:space="0" w:color="000000"/>
              <w:right w:val="single" w:sz="2" w:space="0" w:color="000000"/>
            </w:tcBorders>
          </w:tcPr>
          <w:p w14:paraId="286C62FC" w14:textId="1385F840" w:rsidR="00AF3426" w:rsidRPr="004F7131" w:rsidRDefault="00AF3426" w:rsidP="006D563E">
            <w:pPr>
              <w:jc w:val="both"/>
              <w:rPr>
                <w:rFonts w:ascii="Times New Roman" w:hAnsi="Times New Roman" w:cs="Times New Roman"/>
                <w:color w:val="000000"/>
                <w:sz w:val="22"/>
                <w:szCs w:val="22"/>
              </w:rPr>
            </w:pPr>
          </w:p>
        </w:tc>
      </w:tr>
      <w:tr w:rsidR="00AF3426" w:rsidRPr="004F7131" w14:paraId="39BE0A84" w14:textId="77777777" w:rsidTr="00855BA5">
        <w:trPr>
          <w:trHeight w:val="2155"/>
        </w:trPr>
        <w:tc>
          <w:tcPr>
            <w:tcW w:w="1765" w:type="dxa"/>
            <w:vMerge/>
            <w:tcBorders>
              <w:left w:val="single" w:sz="2" w:space="0" w:color="000000"/>
              <w:right w:val="single" w:sz="2" w:space="0" w:color="000000"/>
            </w:tcBorders>
          </w:tcPr>
          <w:p w14:paraId="5E0EF058" w14:textId="0D03D329" w:rsidR="00AF3426" w:rsidRPr="004F7131" w:rsidRDefault="00AF3426" w:rsidP="00611A71">
            <w:pPr>
              <w:jc w:val="both"/>
              <w:rPr>
                <w:rFonts w:ascii="Times New Roman" w:hAnsi="Times New Roman" w:cs="Times New Roman"/>
                <w:color w:val="000000"/>
                <w:sz w:val="22"/>
                <w:szCs w:val="22"/>
              </w:rPr>
            </w:pPr>
          </w:p>
        </w:tc>
        <w:tc>
          <w:tcPr>
            <w:tcW w:w="2267" w:type="dxa"/>
            <w:tcBorders>
              <w:top w:val="single" w:sz="2" w:space="0" w:color="000000"/>
              <w:left w:val="single" w:sz="2" w:space="0" w:color="000000"/>
              <w:bottom w:val="single" w:sz="2" w:space="0" w:color="000000"/>
              <w:right w:val="single" w:sz="2" w:space="0" w:color="000000"/>
            </w:tcBorders>
          </w:tcPr>
          <w:p w14:paraId="44F9FB51" w14:textId="318BC4C3" w:rsidR="00AF3426" w:rsidRPr="004F7131" w:rsidRDefault="00AF3426" w:rsidP="00B80B38">
            <w:pPr>
              <w:rPr>
                <w:rFonts w:ascii="Times New Roman" w:hAnsi="Times New Roman" w:cs="Times New Roman"/>
                <w:color w:val="000000"/>
                <w:sz w:val="22"/>
                <w:szCs w:val="22"/>
              </w:rPr>
            </w:pPr>
            <w:r w:rsidRPr="004F7131">
              <w:rPr>
                <w:rFonts w:ascii="Times New Roman" w:hAnsi="Times New Roman" w:cs="Times New Roman"/>
                <w:color w:val="000000"/>
                <w:sz w:val="22"/>
                <w:szCs w:val="22"/>
              </w:rPr>
              <w:t>1. Запуск сетевой магистерской программы «Цифровые финансовые технологии и право (</w:t>
            </w:r>
            <w:r w:rsidRPr="004F7131">
              <w:rPr>
                <w:rFonts w:ascii="Times New Roman" w:hAnsi="Times New Roman" w:cs="Times New Roman"/>
                <w:color w:val="000000"/>
                <w:sz w:val="22"/>
                <w:szCs w:val="22"/>
                <w:lang w:val="en-US"/>
              </w:rPr>
              <w:t>FinTechLaw</w:t>
            </w:r>
            <w:r w:rsidRPr="004F7131">
              <w:rPr>
                <w:rFonts w:ascii="Times New Roman" w:hAnsi="Times New Roman" w:cs="Times New Roman"/>
                <w:color w:val="000000"/>
                <w:sz w:val="22"/>
                <w:szCs w:val="22"/>
              </w:rPr>
              <w:t>) в партнерстве с РУДН</w:t>
            </w:r>
          </w:p>
        </w:tc>
        <w:tc>
          <w:tcPr>
            <w:tcW w:w="1419" w:type="dxa"/>
            <w:tcBorders>
              <w:top w:val="single" w:sz="2" w:space="0" w:color="000000"/>
              <w:left w:val="single" w:sz="2" w:space="0" w:color="000000"/>
              <w:bottom w:val="single" w:sz="2" w:space="0" w:color="000000"/>
              <w:right w:val="single" w:sz="2" w:space="0" w:color="000000"/>
            </w:tcBorders>
          </w:tcPr>
          <w:p w14:paraId="452B2453" w14:textId="02C531AA" w:rsidR="00AF3426" w:rsidRPr="004F7131" w:rsidRDefault="00AF3426" w:rsidP="00611A71">
            <w:pPr>
              <w:jc w:val="both"/>
              <w:rPr>
                <w:rFonts w:ascii="Times New Roman" w:hAnsi="Times New Roman" w:cs="Times New Roman"/>
                <w:color w:val="000000"/>
                <w:sz w:val="22"/>
                <w:szCs w:val="22"/>
              </w:rPr>
            </w:pPr>
            <w:r w:rsidRPr="004F7131">
              <w:rPr>
                <w:rFonts w:ascii="Times New Roman" w:hAnsi="Times New Roman" w:cs="Times New Roman"/>
                <w:color w:val="000000"/>
                <w:sz w:val="22"/>
                <w:szCs w:val="22"/>
              </w:rPr>
              <w:t>РУДН</w:t>
            </w:r>
          </w:p>
        </w:tc>
        <w:tc>
          <w:tcPr>
            <w:tcW w:w="1417" w:type="dxa"/>
            <w:tcBorders>
              <w:top w:val="single" w:sz="2" w:space="0" w:color="000000"/>
              <w:left w:val="single" w:sz="2" w:space="0" w:color="000000"/>
              <w:bottom w:val="single" w:sz="2" w:space="0" w:color="000000"/>
              <w:right w:val="single" w:sz="2" w:space="0" w:color="000000"/>
            </w:tcBorders>
          </w:tcPr>
          <w:p w14:paraId="231D4C16" w14:textId="446FC0C0" w:rsidR="00AF3426" w:rsidRPr="004F7131" w:rsidRDefault="00AF3426" w:rsidP="00611A71">
            <w:pPr>
              <w:jc w:val="both"/>
              <w:rPr>
                <w:rFonts w:ascii="Times New Roman" w:hAnsi="Times New Roman" w:cs="Times New Roman"/>
                <w:color w:val="000000"/>
                <w:sz w:val="22"/>
                <w:szCs w:val="22"/>
              </w:rPr>
            </w:pPr>
            <w:r>
              <w:rPr>
                <w:rFonts w:ascii="Times New Roman" w:hAnsi="Times New Roman" w:cs="Times New Roman"/>
                <w:color w:val="000000"/>
                <w:sz w:val="22"/>
                <w:szCs w:val="22"/>
              </w:rPr>
              <w:t>2024-20</w:t>
            </w:r>
            <w:r w:rsidR="00752611">
              <w:rPr>
                <w:rFonts w:ascii="Times New Roman" w:hAnsi="Times New Roman" w:cs="Times New Roman"/>
                <w:color w:val="000000"/>
                <w:sz w:val="22"/>
                <w:szCs w:val="22"/>
              </w:rPr>
              <w:t>30</w:t>
            </w:r>
            <w:r w:rsidRPr="004F7131">
              <w:rPr>
                <w:rFonts w:ascii="Times New Roman" w:hAnsi="Times New Roman" w:cs="Times New Roman"/>
                <w:color w:val="000000"/>
                <w:sz w:val="22"/>
                <w:szCs w:val="22"/>
              </w:rPr>
              <w:t xml:space="preserve"> гг</w:t>
            </w:r>
          </w:p>
        </w:tc>
        <w:tc>
          <w:tcPr>
            <w:tcW w:w="1985" w:type="dxa"/>
            <w:tcBorders>
              <w:top w:val="single" w:sz="2" w:space="0" w:color="000000"/>
              <w:left w:val="single" w:sz="2" w:space="0" w:color="000000"/>
              <w:bottom w:val="single" w:sz="2" w:space="0" w:color="000000"/>
              <w:right w:val="single" w:sz="2" w:space="0" w:color="000000"/>
            </w:tcBorders>
          </w:tcPr>
          <w:p w14:paraId="4349A11A" w14:textId="051E5C3A" w:rsidR="00AF3426" w:rsidRPr="004F7131" w:rsidRDefault="00AF3426" w:rsidP="00611A71">
            <w:pPr>
              <w:ind w:hanging="10"/>
              <w:jc w:val="both"/>
              <w:rPr>
                <w:rFonts w:ascii="Times New Roman" w:hAnsi="Times New Roman" w:cs="Times New Roman"/>
                <w:color w:val="000000"/>
                <w:sz w:val="22"/>
                <w:szCs w:val="22"/>
              </w:rPr>
            </w:pPr>
            <w:r w:rsidRPr="004F7131">
              <w:rPr>
                <w:rFonts w:ascii="Times New Roman" w:hAnsi="Times New Roman" w:cs="Times New Roman"/>
                <w:color w:val="000000"/>
                <w:sz w:val="22"/>
                <w:szCs w:val="22"/>
              </w:rPr>
              <w:t>Открытие сетевой магистерской программы, реализуемой двумя ведущими вузами Российской Федерации (МГЮА – РУДН)</w:t>
            </w:r>
          </w:p>
        </w:tc>
        <w:tc>
          <w:tcPr>
            <w:tcW w:w="1134" w:type="dxa"/>
            <w:vMerge/>
            <w:tcBorders>
              <w:top w:val="nil"/>
              <w:left w:val="single" w:sz="2" w:space="0" w:color="000000"/>
              <w:bottom w:val="nil"/>
              <w:right w:val="single" w:sz="2" w:space="0" w:color="000000"/>
            </w:tcBorders>
          </w:tcPr>
          <w:p w14:paraId="7AB62BDF" w14:textId="77777777" w:rsidR="00AF3426" w:rsidRPr="004F7131" w:rsidRDefault="00AF3426" w:rsidP="00611A71">
            <w:pPr>
              <w:jc w:val="both"/>
              <w:rPr>
                <w:rFonts w:ascii="Times New Roman" w:hAnsi="Times New Roman" w:cs="Times New Roman"/>
                <w:color w:val="000000"/>
                <w:sz w:val="22"/>
                <w:szCs w:val="22"/>
              </w:rPr>
            </w:pPr>
          </w:p>
        </w:tc>
      </w:tr>
      <w:tr w:rsidR="00AF3426" w:rsidRPr="004F7131" w14:paraId="5045205D" w14:textId="77777777" w:rsidTr="00855BA5">
        <w:trPr>
          <w:trHeight w:val="2088"/>
        </w:trPr>
        <w:tc>
          <w:tcPr>
            <w:tcW w:w="1765" w:type="dxa"/>
            <w:vMerge/>
            <w:tcBorders>
              <w:left w:val="single" w:sz="2" w:space="0" w:color="000000"/>
              <w:right w:val="single" w:sz="2" w:space="0" w:color="000000"/>
            </w:tcBorders>
          </w:tcPr>
          <w:p w14:paraId="5155CBB8" w14:textId="5C726A4F" w:rsidR="00AF3426" w:rsidRPr="004F7131" w:rsidRDefault="00AF3426" w:rsidP="00611A71">
            <w:pPr>
              <w:jc w:val="both"/>
              <w:rPr>
                <w:rFonts w:ascii="Times New Roman" w:hAnsi="Times New Roman" w:cs="Times New Roman"/>
                <w:color w:val="000000"/>
                <w:sz w:val="22"/>
                <w:szCs w:val="22"/>
              </w:rPr>
            </w:pPr>
          </w:p>
        </w:tc>
        <w:tc>
          <w:tcPr>
            <w:tcW w:w="2267" w:type="dxa"/>
            <w:tcBorders>
              <w:top w:val="single" w:sz="2" w:space="0" w:color="000000"/>
              <w:left w:val="single" w:sz="2" w:space="0" w:color="000000"/>
              <w:bottom w:val="single" w:sz="2" w:space="0" w:color="000000"/>
              <w:right w:val="single" w:sz="2" w:space="0" w:color="000000"/>
            </w:tcBorders>
          </w:tcPr>
          <w:p w14:paraId="637545D5" w14:textId="5A082FAD" w:rsidR="00AF3426" w:rsidRPr="004F7131" w:rsidRDefault="00AF3426" w:rsidP="00B80B38">
            <w:pPr>
              <w:ind w:firstLine="10"/>
              <w:rPr>
                <w:rFonts w:ascii="Times New Roman" w:hAnsi="Times New Roman" w:cs="Times New Roman"/>
                <w:color w:val="000000"/>
                <w:sz w:val="22"/>
                <w:szCs w:val="22"/>
              </w:rPr>
            </w:pPr>
            <w:r w:rsidRPr="004F7131">
              <w:rPr>
                <w:rFonts w:ascii="Times New Roman" w:hAnsi="Times New Roman" w:cs="Times New Roman"/>
                <w:color w:val="000000"/>
                <w:sz w:val="22"/>
                <w:szCs w:val="22"/>
              </w:rPr>
              <w:t>2. Запуск магистерской программы «Публичное право»</w:t>
            </w:r>
          </w:p>
        </w:tc>
        <w:tc>
          <w:tcPr>
            <w:tcW w:w="1419" w:type="dxa"/>
            <w:tcBorders>
              <w:top w:val="single" w:sz="2" w:space="0" w:color="000000"/>
              <w:left w:val="single" w:sz="2" w:space="0" w:color="000000"/>
              <w:bottom w:val="single" w:sz="2" w:space="0" w:color="000000"/>
              <w:right w:val="single" w:sz="2" w:space="0" w:color="000000"/>
            </w:tcBorders>
          </w:tcPr>
          <w:p w14:paraId="2504DD1D" w14:textId="53E200AA" w:rsidR="00AF3426" w:rsidRPr="004F7131" w:rsidRDefault="00AF3426" w:rsidP="00B80B38">
            <w:pPr>
              <w:rPr>
                <w:rFonts w:ascii="Times New Roman" w:hAnsi="Times New Roman" w:cs="Times New Roman"/>
                <w:color w:val="000000"/>
                <w:sz w:val="22"/>
                <w:szCs w:val="22"/>
              </w:rPr>
            </w:pPr>
            <w:r>
              <w:rPr>
                <w:rFonts w:ascii="Times New Roman" w:hAnsi="Times New Roman" w:cs="Times New Roman"/>
                <w:color w:val="000000"/>
                <w:sz w:val="22"/>
                <w:szCs w:val="22"/>
              </w:rPr>
              <w:t>к</w:t>
            </w:r>
            <w:r w:rsidRPr="004F7131">
              <w:rPr>
                <w:rFonts w:ascii="Times New Roman" w:hAnsi="Times New Roman" w:cs="Times New Roman"/>
                <w:color w:val="000000"/>
                <w:sz w:val="22"/>
                <w:szCs w:val="22"/>
              </w:rPr>
              <w:t>афедры публично-правового профиля  Университета имени О.Е. Кутафина (МГЮА)</w:t>
            </w:r>
          </w:p>
        </w:tc>
        <w:tc>
          <w:tcPr>
            <w:tcW w:w="1417" w:type="dxa"/>
            <w:tcBorders>
              <w:top w:val="single" w:sz="2" w:space="0" w:color="000000"/>
              <w:left w:val="single" w:sz="2" w:space="0" w:color="000000"/>
              <w:bottom w:val="single" w:sz="2" w:space="0" w:color="000000"/>
              <w:right w:val="single" w:sz="2" w:space="0" w:color="000000"/>
            </w:tcBorders>
          </w:tcPr>
          <w:p w14:paraId="46A3681E" w14:textId="61781079" w:rsidR="00AF3426" w:rsidRPr="004F7131" w:rsidRDefault="00AF3426" w:rsidP="00B80B38">
            <w:pPr>
              <w:rPr>
                <w:rFonts w:ascii="Times New Roman" w:hAnsi="Times New Roman" w:cs="Times New Roman"/>
                <w:color w:val="000000"/>
                <w:sz w:val="22"/>
                <w:szCs w:val="22"/>
              </w:rPr>
            </w:pPr>
            <w:r>
              <w:rPr>
                <w:rFonts w:ascii="Times New Roman" w:hAnsi="Times New Roman" w:cs="Times New Roman"/>
                <w:color w:val="000000"/>
                <w:sz w:val="22"/>
                <w:szCs w:val="22"/>
              </w:rPr>
              <w:t>2024</w:t>
            </w:r>
            <w:r w:rsidR="00752611">
              <w:rPr>
                <w:rFonts w:ascii="Times New Roman" w:hAnsi="Times New Roman" w:cs="Times New Roman"/>
                <w:color w:val="000000"/>
                <w:sz w:val="22"/>
                <w:szCs w:val="22"/>
              </w:rPr>
              <w:t>-2030</w:t>
            </w:r>
            <w:r>
              <w:rPr>
                <w:rFonts w:ascii="Times New Roman" w:hAnsi="Times New Roman" w:cs="Times New Roman"/>
                <w:color w:val="000000"/>
                <w:sz w:val="22"/>
                <w:szCs w:val="22"/>
              </w:rPr>
              <w:t xml:space="preserve"> </w:t>
            </w:r>
            <w:r w:rsidRPr="004F7131">
              <w:rPr>
                <w:rFonts w:ascii="Times New Roman" w:hAnsi="Times New Roman" w:cs="Times New Roman"/>
                <w:color w:val="000000"/>
                <w:sz w:val="22"/>
                <w:szCs w:val="22"/>
              </w:rPr>
              <w:t>гг</w:t>
            </w:r>
          </w:p>
        </w:tc>
        <w:tc>
          <w:tcPr>
            <w:tcW w:w="1985" w:type="dxa"/>
            <w:tcBorders>
              <w:top w:val="single" w:sz="2" w:space="0" w:color="000000"/>
              <w:left w:val="single" w:sz="2" w:space="0" w:color="000000"/>
              <w:bottom w:val="single" w:sz="2" w:space="0" w:color="000000"/>
              <w:right w:val="single" w:sz="2" w:space="0" w:color="000000"/>
            </w:tcBorders>
          </w:tcPr>
          <w:p w14:paraId="05DE24CA" w14:textId="713D959D" w:rsidR="00AF3426" w:rsidRPr="004F7131" w:rsidRDefault="00AF3426" w:rsidP="00B80B38">
            <w:pPr>
              <w:ind w:hanging="10"/>
              <w:rPr>
                <w:rFonts w:ascii="Times New Roman" w:hAnsi="Times New Roman" w:cs="Times New Roman"/>
                <w:color w:val="000000"/>
                <w:sz w:val="22"/>
                <w:szCs w:val="22"/>
              </w:rPr>
            </w:pPr>
            <w:r w:rsidRPr="004F7131">
              <w:rPr>
                <w:rFonts w:ascii="Times New Roman" w:hAnsi="Times New Roman" w:cs="Times New Roman"/>
                <w:color w:val="000000"/>
                <w:sz w:val="22"/>
                <w:szCs w:val="22"/>
              </w:rPr>
              <w:t xml:space="preserve">Открытие магистерской программы, реализуемой </w:t>
            </w:r>
            <w:r w:rsidR="009556AF">
              <w:rPr>
                <w:rFonts w:ascii="Times New Roman" w:hAnsi="Times New Roman" w:cs="Times New Roman"/>
                <w:color w:val="000000"/>
                <w:sz w:val="22"/>
                <w:szCs w:val="22"/>
              </w:rPr>
              <w:t xml:space="preserve">в равной мере </w:t>
            </w:r>
            <w:r w:rsidRPr="004F7131">
              <w:rPr>
                <w:rFonts w:ascii="Times New Roman" w:hAnsi="Times New Roman" w:cs="Times New Roman"/>
                <w:color w:val="000000"/>
                <w:sz w:val="22"/>
                <w:szCs w:val="22"/>
              </w:rPr>
              <w:t>шестью кафедрами Университета имени О.Е. Кутафина</w:t>
            </w:r>
            <w:r w:rsidR="009556AF">
              <w:rPr>
                <w:rFonts w:ascii="Times New Roman" w:hAnsi="Times New Roman" w:cs="Times New Roman"/>
                <w:color w:val="000000"/>
                <w:sz w:val="22"/>
                <w:szCs w:val="22"/>
              </w:rPr>
              <w:t xml:space="preserve"> (МГЮА), руководитель программы –  зав. кафедрой </w:t>
            </w:r>
            <w:r w:rsidR="009556AF">
              <w:rPr>
                <w:rFonts w:ascii="Times New Roman" w:hAnsi="Times New Roman" w:cs="Times New Roman"/>
                <w:color w:val="000000"/>
                <w:sz w:val="22"/>
                <w:szCs w:val="22"/>
              </w:rPr>
              <w:lastRenderedPageBreak/>
              <w:t xml:space="preserve">финансового права, д.ю.н., профессор Е.Ю. Грачева </w:t>
            </w:r>
          </w:p>
        </w:tc>
        <w:tc>
          <w:tcPr>
            <w:tcW w:w="1134" w:type="dxa"/>
            <w:vMerge/>
            <w:tcBorders>
              <w:top w:val="nil"/>
              <w:left w:val="single" w:sz="2" w:space="0" w:color="000000"/>
              <w:bottom w:val="nil"/>
              <w:right w:val="single" w:sz="2" w:space="0" w:color="000000"/>
            </w:tcBorders>
          </w:tcPr>
          <w:p w14:paraId="3635FD59" w14:textId="77777777" w:rsidR="00AF3426" w:rsidRPr="004F7131" w:rsidRDefault="00AF3426" w:rsidP="00611A71">
            <w:pPr>
              <w:jc w:val="both"/>
              <w:rPr>
                <w:rFonts w:ascii="Times New Roman" w:hAnsi="Times New Roman" w:cs="Times New Roman"/>
                <w:color w:val="000000"/>
                <w:sz w:val="22"/>
                <w:szCs w:val="22"/>
              </w:rPr>
            </w:pPr>
          </w:p>
        </w:tc>
      </w:tr>
      <w:tr w:rsidR="00AF3426" w:rsidRPr="004F7131" w14:paraId="366399B8" w14:textId="77777777" w:rsidTr="009B7B9D">
        <w:trPr>
          <w:trHeight w:val="1658"/>
        </w:trPr>
        <w:tc>
          <w:tcPr>
            <w:tcW w:w="1765" w:type="dxa"/>
            <w:vMerge/>
            <w:tcBorders>
              <w:left w:val="single" w:sz="2" w:space="0" w:color="000000"/>
              <w:bottom w:val="single" w:sz="2" w:space="0" w:color="000000"/>
              <w:right w:val="single" w:sz="2" w:space="0" w:color="000000"/>
            </w:tcBorders>
          </w:tcPr>
          <w:p w14:paraId="793D20E2" w14:textId="73CDE35D" w:rsidR="00AF3426" w:rsidRPr="004F7131" w:rsidRDefault="00AF3426" w:rsidP="00611A71">
            <w:pPr>
              <w:jc w:val="both"/>
              <w:rPr>
                <w:rFonts w:ascii="Times New Roman" w:hAnsi="Times New Roman" w:cs="Times New Roman"/>
                <w:color w:val="000000"/>
              </w:rPr>
            </w:pPr>
          </w:p>
        </w:tc>
        <w:tc>
          <w:tcPr>
            <w:tcW w:w="2267" w:type="dxa"/>
            <w:tcBorders>
              <w:top w:val="single" w:sz="2" w:space="0" w:color="000000"/>
              <w:left w:val="single" w:sz="2" w:space="0" w:color="000000"/>
              <w:bottom w:val="single" w:sz="2" w:space="0" w:color="000000"/>
              <w:right w:val="single" w:sz="2" w:space="0" w:color="000000"/>
            </w:tcBorders>
          </w:tcPr>
          <w:p w14:paraId="39238233" w14:textId="0C9CB162" w:rsidR="00AF3426" w:rsidRPr="009B7B9D" w:rsidRDefault="0069260C" w:rsidP="0069260C">
            <w:pPr>
              <w:ind w:firstLine="10"/>
              <w:rPr>
                <w:rFonts w:ascii="Times New Roman" w:hAnsi="Times New Roman" w:cs="Times New Roman"/>
                <w:color w:val="000000"/>
                <w:sz w:val="22"/>
                <w:szCs w:val="22"/>
              </w:rPr>
            </w:pPr>
            <w:r>
              <w:rPr>
                <w:rFonts w:ascii="Times New Roman" w:hAnsi="Times New Roman" w:cs="Times New Roman"/>
                <w:color w:val="000000"/>
                <w:sz w:val="22"/>
                <w:szCs w:val="22"/>
              </w:rPr>
              <w:t>3</w:t>
            </w:r>
            <w:r w:rsidR="00AF3426" w:rsidRPr="009B7B9D">
              <w:rPr>
                <w:rFonts w:ascii="Times New Roman" w:hAnsi="Times New Roman" w:cs="Times New Roman"/>
                <w:color w:val="000000"/>
                <w:sz w:val="22"/>
                <w:szCs w:val="22"/>
              </w:rPr>
              <w:t xml:space="preserve">. </w:t>
            </w:r>
            <w:r w:rsidR="00AF3426">
              <w:rPr>
                <w:rFonts w:ascii="Times New Roman" w:hAnsi="Times New Roman" w:cs="Times New Roman"/>
                <w:color w:val="000000"/>
                <w:sz w:val="22"/>
                <w:szCs w:val="22"/>
              </w:rPr>
              <w:t>Запуск магистерской программы «</w:t>
            </w:r>
            <w:r>
              <w:rPr>
                <w:rFonts w:ascii="Times New Roman" w:hAnsi="Times New Roman" w:cs="Times New Roman"/>
                <w:color w:val="000000"/>
                <w:sz w:val="22"/>
                <w:szCs w:val="22"/>
              </w:rPr>
              <w:t>Финансово-правовое регулирование финансовых рынков</w:t>
            </w:r>
            <w:r w:rsidR="00AF3426">
              <w:rPr>
                <w:rFonts w:ascii="Times New Roman" w:hAnsi="Times New Roman" w:cs="Times New Roman"/>
                <w:color w:val="000000"/>
                <w:sz w:val="22"/>
                <w:szCs w:val="22"/>
              </w:rPr>
              <w:t>»</w:t>
            </w:r>
            <w:r>
              <w:rPr>
                <w:rFonts w:ascii="Times New Roman" w:hAnsi="Times New Roman" w:cs="Times New Roman"/>
                <w:color w:val="000000"/>
                <w:sz w:val="22"/>
                <w:szCs w:val="22"/>
              </w:rPr>
              <w:t xml:space="preserve"> (рабочее название)</w:t>
            </w:r>
          </w:p>
        </w:tc>
        <w:tc>
          <w:tcPr>
            <w:tcW w:w="1419" w:type="dxa"/>
            <w:tcBorders>
              <w:top w:val="single" w:sz="2" w:space="0" w:color="000000"/>
              <w:left w:val="single" w:sz="2" w:space="0" w:color="000000"/>
              <w:bottom w:val="single" w:sz="2" w:space="0" w:color="000000"/>
              <w:right w:val="single" w:sz="2" w:space="0" w:color="000000"/>
            </w:tcBorders>
          </w:tcPr>
          <w:p w14:paraId="2246C15C" w14:textId="7CD758A2" w:rsidR="00AF3426" w:rsidRPr="009B7B9D" w:rsidRDefault="0069260C" w:rsidP="00611A71">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кафедры публично-правового профиля  </w:t>
            </w:r>
            <w:r w:rsidR="00AF3426" w:rsidRPr="004F7131">
              <w:rPr>
                <w:rFonts w:ascii="Times New Roman" w:hAnsi="Times New Roman" w:cs="Times New Roman"/>
                <w:color w:val="000000"/>
                <w:sz w:val="22"/>
                <w:szCs w:val="22"/>
              </w:rPr>
              <w:t>Университета имени О.Е. Кутафина (МГЮА)</w:t>
            </w:r>
          </w:p>
        </w:tc>
        <w:tc>
          <w:tcPr>
            <w:tcW w:w="1417" w:type="dxa"/>
            <w:tcBorders>
              <w:top w:val="single" w:sz="2" w:space="0" w:color="000000"/>
              <w:left w:val="single" w:sz="2" w:space="0" w:color="000000"/>
              <w:bottom w:val="single" w:sz="2" w:space="0" w:color="000000"/>
              <w:right w:val="single" w:sz="2" w:space="0" w:color="000000"/>
            </w:tcBorders>
          </w:tcPr>
          <w:p w14:paraId="0F74B04E" w14:textId="0A3D3651" w:rsidR="00AF3426" w:rsidRPr="009B7B9D" w:rsidRDefault="00AF3426" w:rsidP="00611A71">
            <w:pPr>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0069260C">
              <w:rPr>
                <w:rFonts w:ascii="Times New Roman" w:hAnsi="Times New Roman" w:cs="Times New Roman"/>
                <w:color w:val="000000"/>
                <w:sz w:val="22"/>
                <w:szCs w:val="22"/>
              </w:rPr>
              <w:t>032</w:t>
            </w:r>
            <w:r>
              <w:rPr>
                <w:rFonts w:ascii="Times New Roman" w:hAnsi="Times New Roman" w:cs="Times New Roman"/>
                <w:color w:val="000000"/>
                <w:sz w:val="22"/>
                <w:szCs w:val="22"/>
              </w:rPr>
              <w:t>-2034 гг</w:t>
            </w:r>
          </w:p>
        </w:tc>
        <w:tc>
          <w:tcPr>
            <w:tcW w:w="1985" w:type="dxa"/>
            <w:tcBorders>
              <w:top w:val="single" w:sz="2" w:space="0" w:color="000000"/>
              <w:left w:val="single" w:sz="2" w:space="0" w:color="000000"/>
              <w:bottom w:val="single" w:sz="2" w:space="0" w:color="000000"/>
              <w:right w:val="single" w:sz="2" w:space="0" w:color="000000"/>
            </w:tcBorders>
          </w:tcPr>
          <w:p w14:paraId="0A9C5790" w14:textId="6E573BC9" w:rsidR="00AF3426" w:rsidRPr="009B7B9D" w:rsidRDefault="00AF3426" w:rsidP="00AF3426">
            <w:pPr>
              <w:ind w:hanging="10"/>
              <w:jc w:val="both"/>
              <w:rPr>
                <w:rFonts w:ascii="Times New Roman" w:hAnsi="Times New Roman" w:cs="Times New Roman"/>
                <w:color w:val="000000"/>
                <w:sz w:val="22"/>
                <w:szCs w:val="22"/>
              </w:rPr>
            </w:pPr>
            <w:r w:rsidRPr="004F7131">
              <w:rPr>
                <w:rFonts w:ascii="Times New Roman" w:hAnsi="Times New Roman" w:cs="Times New Roman"/>
                <w:color w:val="000000"/>
                <w:sz w:val="22"/>
                <w:szCs w:val="22"/>
              </w:rPr>
              <w:t xml:space="preserve">Открытие магистерской программы, реализуемой </w:t>
            </w:r>
            <w:r w:rsidR="009556AF">
              <w:rPr>
                <w:rFonts w:ascii="Times New Roman" w:hAnsi="Times New Roman" w:cs="Times New Roman"/>
                <w:color w:val="000000"/>
                <w:sz w:val="22"/>
                <w:szCs w:val="22"/>
              </w:rPr>
              <w:t xml:space="preserve">в равной мере </w:t>
            </w:r>
            <w:r>
              <w:rPr>
                <w:rFonts w:ascii="Times New Roman" w:hAnsi="Times New Roman" w:cs="Times New Roman"/>
                <w:color w:val="000000"/>
                <w:sz w:val="22"/>
                <w:szCs w:val="22"/>
              </w:rPr>
              <w:t>смежными</w:t>
            </w:r>
            <w:r w:rsidRPr="004F7131">
              <w:rPr>
                <w:rFonts w:ascii="Times New Roman" w:hAnsi="Times New Roman" w:cs="Times New Roman"/>
                <w:color w:val="000000"/>
                <w:sz w:val="22"/>
                <w:szCs w:val="22"/>
              </w:rPr>
              <w:t xml:space="preserve"> кафедрами Университета имени О.Е. Кутафина</w:t>
            </w:r>
            <w:r w:rsidR="009556AF">
              <w:rPr>
                <w:rFonts w:ascii="Times New Roman" w:hAnsi="Times New Roman" w:cs="Times New Roman"/>
                <w:color w:val="000000"/>
                <w:sz w:val="22"/>
                <w:szCs w:val="22"/>
              </w:rPr>
              <w:t xml:space="preserve"> (МГЮА), руководитель программы – профессор кафедры финансового права  (на согласовании) </w:t>
            </w:r>
          </w:p>
        </w:tc>
        <w:tc>
          <w:tcPr>
            <w:tcW w:w="1134" w:type="dxa"/>
            <w:vMerge/>
            <w:tcBorders>
              <w:top w:val="nil"/>
              <w:left w:val="single" w:sz="2" w:space="0" w:color="000000"/>
              <w:bottom w:val="nil"/>
              <w:right w:val="single" w:sz="2" w:space="0" w:color="000000"/>
            </w:tcBorders>
          </w:tcPr>
          <w:p w14:paraId="2AD7DDC5" w14:textId="77777777" w:rsidR="00AF3426" w:rsidRPr="004F7131" w:rsidRDefault="00AF3426" w:rsidP="00611A71">
            <w:pPr>
              <w:jc w:val="both"/>
              <w:rPr>
                <w:rFonts w:ascii="Times New Roman" w:hAnsi="Times New Roman" w:cs="Times New Roman"/>
                <w:color w:val="000000"/>
              </w:rPr>
            </w:pPr>
          </w:p>
        </w:tc>
      </w:tr>
      <w:tr w:rsidR="0069260C" w:rsidRPr="004F7131" w14:paraId="5CCF708C" w14:textId="77777777" w:rsidTr="00B32429">
        <w:trPr>
          <w:trHeight w:val="1233"/>
        </w:trPr>
        <w:tc>
          <w:tcPr>
            <w:tcW w:w="1765" w:type="dxa"/>
            <w:tcBorders>
              <w:left w:val="single" w:sz="2" w:space="0" w:color="000000"/>
              <w:bottom w:val="single" w:sz="2" w:space="0" w:color="000000"/>
              <w:right w:val="single" w:sz="2" w:space="0" w:color="000000"/>
            </w:tcBorders>
          </w:tcPr>
          <w:p w14:paraId="17A4195F" w14:textId="78F2F7F2" w:rsidR="0069260C" w:rsidRPr="004F7131" w:rsidRDefault="0069260C" w:rsidP="0069260C">
            <w:pPr>
              <w:jc w:val="both"/>
              <w:rPr>
                <w:rFonts w:ascii="Times New Roman" w:hAnsi="Times New Roman" w:cs="Times New Roman"/>
                <w:color w:val="000000"/>
              </w:rPr>
            </w:pPr>
          </w:p>
        </w:tc>
        <w:tc>
          <w:tcPr>
            <w:tcW w:w="2267" w:type="dxa"/>
            <w:tcBorders>
              <w:top w:val="single" w:sz="2" w:space="0" w:color="000000"/>
              <w:left w:val="single" w:sz="2" w:space="0" w:color="000000"/>
              <w:bottom w:val="single" w:sz="2" w:space="0" w:color="000000"/>
              <w:right w:val="single" w:sz="2" w:space="0" w:color="000000"/>
            </w:tcBorders>
          </w:tcPr>
          <w:p w14:paraId="0D6E08BD" w14:textId="34F96582" w:rsidR="0069260C" w:rsidRPr="005832C5" w:rsidRDefault="0093504A" w:rsidP="005832C5">
            <w:pPr>
              <w:ind w:firstLine="10"/>
              <w:rPr>
                <w:rFonts w:ascii="Times New Roman" w:hAnsi="Times New Roman" w:cs="Times New Roman"/>
                <w:color w:val="000000"/>
                <w:sz w:val="22"/>
                <w:szCs w:val="22"/>
              </w:rPr>
            </w:pPr>
            <w:r w:rsidRPr="005832C5">
              <w:rPr>
                <w:rFonts w:ascii="Times New Roman" w:hAnsi="Times New Roman" w:cs="Times New Roman"/>
                <w:color w:val="000000"/>
                <w:sz w:val="22"/>
                <w:szCs w:val="22"/>
              </w:rPr>
              <w:t>4</w:t>
            </w:r>
            <w:r w:rsidR="0069260C" w:rsidRPr="005832C5">
              <w:rPr>
                <w:rFonts w:ascii="Times New Roman" w:hAnsi="Times New Roman" w:cs="Times New Roman"/>
                <w:color w:val="000000"/>
                <w:sz w:val="22"/>
                <w:szCs w:val="22"/>
              </w:rPr>
              <w:t xml:space="preserve">. </w:t>
            </w:r>
            <w:r w:rsidR="005832C5" w:rsidRPr="005832C5">
              <w:rPr>
                <w:rFonts w:ascii="Times New Roman" w:hAnsi="Times New Roman" w:cs="Times New Roman"/>
                <w:color w:val="000000"/>
                <w:sz w:val="22"/>
                <w:szCs w:val="22"/>
              </w:rPr>
              <w:t>Разработка программ индивидуальной практической подготовки по запросам профильных (базовых) организаций как реализация</w:t>
            </w:r>
            <w:r w:rsidR="0069260C" w:rsidRPr="005832C5">
              <w:rPr>
                <w:rFonts w:ascii="Times New Roman" w:hAnsi="Times New Roman" w:cs="Times New Roman"/>
                <w:color w:val="000000"/>
                <w:sz w:val="22"/>
                <w:szCs w:val="22"/>
              </w:rPr>
              <w:t xml:space="preserve"> проекта базовой кафедры совместно с Федеральным казначейством и Контрольно-счетной палатой Москвы</w:t>
            </w:r>
          </w:p>
        </w:tc>
        <w:tc>
          <w:tcPr>
            <w:tcW w:w="1419" w:type="dxa"/>
            <w:tcBorders>
              <w:top w:val="single" w:sz="2" w:space="0" w:color="000000"/>
              <w:left w:val="single" w:sz="2" w:space="0" w:color="000000"/>
              <w:bottom w:val="single" w:sz="2" w:space="0" w:color="000000"/>
              <w:right w:val="single" w:sz="2" w:space="0" w:color="000000"/>
            </w:tcBorders>
          </w:tcPr>
          <w:p w14:paraId="70AD1A31" w14:textId="2B1FE3FF" w:rsidR="005832C5" w:rsidRPr="005832C5" w:rsidRDefault="005832C5" w:rsidP="00205CEB">
            <w:pPr>
              <w:rPr>
                <w:rFonts w:ascii="Times New Roman" w:hAnsi="Times New Roman" w:cs="Times New Roman"/>
                <w:sz w:val="22"/>
                <w:szCs w:val="22"/>
              </w:rPr>
            </w:pPr>
            <w:r w:rsidRPr="005832C5">
              <w:rPr>
                <w:rFonts w:ascii="Times New Roman" w:hAnsi="Times New Roman" w:cs="Times New Roman"/>
                <w:sz w:val="22"/>
                <w:szCs w:val="22"/>
              </w:rPr>
              <w:t>Феде</w:t>
            </w:r>
            <w:r w:rsidR="009556AF">
              <w:rPr>
                <w:rFonts w:ascii="Times New Roman" w:hAnsi="Times New Roman" w:cs="Times New Roman"/>
                <w:sz w:val="22"/>
                <w:szCs w:val="22"/>
              </w:rPr>
              <w:t>ральное казначейство</w:t>
            </w:r>
            <w:r>
              <w:rPr>
                <w:rFonts w:ascii="Times New Roman" w:hAnsi="Times New Roman" w:cs="Times New Roman"/>
                <w:sz w:val="22"/>
                <w:szCs w:val="22"/>
              </w:rPr>
              <w:t>Контрольно-счетная палата Москвы</w:t>
            </w:r>
          </w:p>
          <w:p w14:paraId="73DFC60A" w14:textId="77777777" w:rsidR="0069260C" w:rsidRPr="005832C5" w:rsidRDefault="0069260C" w:rsidP="00205CEB">
            <w:pPr>
              <w:rPr>
                <w:rFonts w:ascii="Times New Roman" w:hAnsi="Times New Roman" w:cs="Times New Roman"/>
                <w:sz w:val="22"/>
                <w:szCs w:val="22"/>
              </w:rPr>
            </w:pPr>
          </w:p>
        </w:tc>
        <w:tc>
          <w:tcPr>
            <w:tcW w:w="1417" w:type="dxa"/>
            <w:tcBorders>
              <w:top w:val="single" w:sz="2" w:space="0" w:color="000000"/>
              <w:left w:val="single" w:sz="2" w:space="0" w:color="000000"/>
              <w:bottom w:val="single" w:sz="2" w:space="0" w:color="000000"/>
              <w:right w:val="single" w:sz="2" w:space="0" w:color="000000"/>
            </w:tcBorders>
          </w:tcPr>
          <w:p w14:paraId="4E68EF0D" w14:textId="461F480C" w:rsidR="0069260C" w:rsidRPr="005832C5" w:rsidRDefault="0069260C" w:rsidP="0069260C">
            <w:pPr>
              <w:jc w:val="both"/>
              <w:rPr>
                <w:rFonts w:ascii="Times New Roman" w:hAnsi="Times New Roman" w:cs="Times New Roman"/>
                <w:color w:val="000000"/>
                <w:sz w:val="22"/>
                <w:szCs w:val="22"/>
              </w:rPr>
            </w:pPr>
            <w:r w:rsidRPr="005832C5">
              <w:rPr>
                <w:rFonts w:ascii="Times New Roman" w:hAnsi="Times New Roman" w:cs="Times New Roman"/>
                <w:color w:val="000000"/>
                <w:sz w:val="22"/>
                <w:szCs w:val="22"/>
              </w:rPr>
              <w:t>202</w:t>
            </w:r>
            <w:r w:rsidR="00205CEB" w:rsidRPr="005832C5">
              <w:rPr>
                <w:rFonts w:ascii="Times New Roman" w:hAnsi="Times New Roman" w:cs="Times New Roman"/>
                <w:color w:val="000000"/>
                <w:sz w:val="22"/>
                <w:szCs w:val="22"/>
              </w:rPr>
              <w:t>7</w:t>
            </w:r>
            <w:r w:rsidRPr="005832C5">
              <w:rPr>
                <w:rFonts w:ascii="Times New Roman" w:hAnsi="Times New Roman" w:cs="Times New Roman"/>
                <w:color w:val="000000"/>
                <w:sz w:val="22"/>
                <w:szCs w:val="22"/>
              </w:rPr>
              <w:t>-</w:t>
            </w:r>
            <w:r w:rsidR="00205CEB" w:rsidRPr="005832C5">
              <w:rPr>
                <w:rFonts w:ascii="Times New Roman" w:hAnsi="Times New Roman" w:cs="Times New Roman"/>
                <w:color w:val="000000"/>
                <w:sz w:val="22"/>
                <w:szCs w:val="22"/>
              </w:rPr>
              <w:t>2032</w:t>
            </w:r>
            <w:r w:rsidRPr="005832C5">
              <w:rPr>
                <w:rFonts w:ascii="Times New Roman" w:hAnsi="Times New Roman" w:cs="Times New Roman"/>
                <w:color w:val="000000"/>
                <w:sz w:val="22"/>
                <w:szCs w:val="22"/>
              </w:rPr>
              <w:t xml:space="preserve"> гг</w:t>
            </w:r>
          </w:p>
        </w:tc>
        <w:tc>
          <w:tcPr>
            <w:tcW w:w="1985" w:type="dxa"/>
            <w:tcBorders>
              <w:top w:val="single" w:sz="2" w:space="0" w:color="000000"/>
              <w:left w:val="single" w:sz="2" w:space="0" w:color="000000"/>
              <w:bottom w:val="single" w:sz="2" w:space="0" w:color="000000"/>
              <w:right w:val="single" w:sz="2" w:space="0" w:color="000000"/>
            </w:tcBorders>
          </w:tcPr>
          <w:p w14:paraId="2AA7A6AE" w14:textId="5352C3E8" w:rsidR="0069260C" w:rsidRPr="005832C5" w:rsidRDefault="005832C5" w:rsidP="0069260C">
            <w:pPr>
              <w:ind w:hanging="1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Реализация программ </w:t>
            </w:r>
            <w:r w:rsidRPr="005832C5">
              <w:rPr>
                <w:rFonts w:ascii="Times New Roman" w:hAnsi="Times New Roman" w:cs="Times New Roman"/>
                <w:color w:val="000000"/>
                <w:sz w:val="22"/>
                <w:szCs w:val="22"/>
              </w:rPr>
              <w:t>индивидуальной практической подготовки</w:t>
            </w:r>
            <w:r>
              <w:rPr>
                <w:rFonts w:ascii="Times New Roman" w:hAnsi="Times New Roman" w:cs="Times New Roman"/>
                <w:color w:val="000000"/>
                <w:sz w:val="22"/>
                <w:szCs w:val="22"/>
              </w:rPr>
              <w:t xml:space="preserve">, отвечающих требованиям профильных (базовых) организаций, подготовка высококвалифицированных кадров с </w:t>
            </w:r>
            <w:r w:rsidR="00855BA5">
              <w:rPr>
                <w:rFonts w:ascii="Times New Roman" w:hAnsi="Times New Roman" w:cs="Times New Roman"/>
                <w:color w:val="000000"/>
                <w:sz w:val="22"/>
                <w:szCs w:val="22"/>
              </w:rPr>
              <w:t>учетом национальных интересов Российской Федерации</w:t>
            </w:r>
          </w:p>
        </w:tc>
        <w:tc>
          <w:tcPr>
            <w:tcW w:w="1134" w:type="dxa"/>
            <w:vMerge/>
            <w:tcBorders>
              <w:top w:val="nil"/>
              <w:left w:val="single" w:sz="2" w:space="0" w:color="000000"/>
              <w:bottom w:val="nil"/>
              <w:right w:val="single" w:sz="2" w:space="0" w:color="000000"/>
            </w:tcBorders>
          </w:tcPr>
          <w:p w14:paraId="7CB23CB2" w14:textId="77777777" w:rsidR="0069260C" w:rsidRPr="004F7131" w:rsidRDefault="0069260C" w:rsidP="0069260C">
            <w:pPr>
              <w:jc w:val="both"/>
              <w:rPr>
                <w:rFonts w:ascii="Times New Roman" w:hAnsi="Times New Roman" w:cs="Times New Roman"/>
                <w:color w:val="000000"/>
              </w:rPr>
            </w:pPr>
          </w:p>
        </w:tc>
      </w:tr>
      <w:tr w:rsidR="0069260C" w:rsidRPr="004F7131" w14:paraId="18318161" w14:textId="77777777" w:rsidTr="00F352B1">
        <w:trPr>
          <w:trHeight w:val="1171"/>
        </w:trPr>
        <w:tc>
          <w:tcPr>
            <w:tcW w:w="1765" w:type="dxa"/>
            <w:vMerge w:val="restart"/>
            <w:tcBorders>
              <w:top w:val="single" w:sz="2" w:space="0" w:color="000000"/>
              <w:left w:val="single" w:sz="2" w:space="0" w:color="000000"/>
              <w:bottom w:val="single" w:sz="2" w:space="0" w:color="000000"/>
              <w:right w:val="single" w:sz="2" w:space="0" w:color="000000"/>
            </w:tcBorders>
          </w:tcPr>
          <w:p w14:paraId="64BAB47D" w14:textId="4C0173AF" w:rsidR="0069260C" w:rsidRPr="009B7B9D" w:rsidRDefault="0069260C" w:rsidP="0069260C">
            <w:pPr>
              <w:jc w:val="both"/>
              <w:rPr>
                <w:rFonts w:ascii="Times New Roman" w:hAnsi="Times New Roman" w:cs="Times New Roman"/>
                <w:b/>
                <w:color w:val="000000"/>
                <w:sz w:val="22"/>
                <w:szCs w:val="22"/>
              </w:rPr>
            </w:pPr>
            <w:r w:rsidRPr="009B7B9D">
              <w:rPr>
                <w:rFonts w:ascii="Times New Roman" w:hAnsi="Times New Roman" w:cs="Times New Roman"/>
                <w:b/>
                <w:color w:val="000000"/>
                <w:sz w:val="22"/>
                <w:szCs w:val="22"/>
              </w:rPr>
              <w:t>3Приоритетные индустриальные проекты</w:t>
            </w:r>
          </w:p>
        </w:tc>
        <w:tc>
          <w:tcPr>
            <w:tcW w:w="2267" w:type="dxa"/>
            <w:tcBorders>
              <w:top w:val="single" w:sz="2" w:space="0" w:color="000000"/>
              <w:left w:val="single" w:sz="2" w:space="0" w:color="000000"/>
              <w:bottom w:val="single" w:sz="2" w:space="0" w:color="000000"/>
              <w:right w:val="single" w:sz="2" w:space="0" w:color="000000"/>
            </w:tcBorders>
          </w:tcPr>
          <w:p w14:paraId="7267B0EA" w14:textId="597653EB" w:rsidR="0069260C" w:rsidRPr="005832C5" w:rsidRDefault="0069260C" w:rsidP="0069260C">
            <w:pPr>
              <w:rPr>
                <w:rFonts w:ascii="Times New Roman" w:hAnsi="Times New Roman" w:cs="Times New Roman"/>
                <w:b/>
                <w:color w:val="000000"/>
                <w:sz w:val="22"/>
                <w:szCs w:val="22"/>
              </w:rPr>
            </w:pPr>
            <w:r w:rsidRPr="005832C5">
              <w:rPr>
                <w:rFonts w:ascii="Times New Roman" w:hAnsi="Times New Roman" w:cs="Times New Roman"/>
                <w:b/>
                <w:color w:val="000000"/>
                <w:sz w:val="22"/>
                <w:szCs w:val="22"/>
              </w:rPr>
              <w:t>Краткое описание проекта</w:t>
            </w:r>
          </w:p>
        </w:tc>
        <w:tc>
          <w:tcPr>
            <w:tcW w:w="1419" w:type="dxa"/>
            <w:tcBorders>
              <w:top w:val="single" w:sz="2" w:space="0" w:color="000000"/>
              <w:left w:val="single" w:sz="2" w:space="0" w:color="000000"/>
              <w:bottom w:val="single" w:sz="2" w:space="0" w:color="000000"/>
              <w:right w:val="single" w:sz="2" w:space="0" w:color="000000"/>
            </w:tcBorders>
          </w:tcPr>
          <w:p w14:paraId="0EFAFB25" w14:textId="583852D5" w:rsidR="0069260C" w:rsidRPr="005832C5" w:rsidRDefault="0069260C" w:rsidP="0069260C">
            <w:pPr>
              <w:ind w:firstLine="10"/>
              <w:rPr>
                <w:rFonts w:ascii="Times New Roman" w:hAnsi="Times New Roman" w:cs="Times New Roman"/>
                <w:b/>
                <w:color w:val="000000"/>
                <w:sz w:val="22"/>
                <w:szCs w:val="22"/>
              </w:rPr>
            </w:pPr>
            <w:r w:rsidRPr="005832C5">
              <w:rPr>
                <w:rFonts w:ascii="Times New Roman" w:hAnsi="Times New Roman" w:cs="Times New Roman"/>
                <w:b/>
                <w:color w:val="000000"/>
                <w:sz w:val="22"/>
                <w:szCs w:val="22"/>
              </w:rPr>
              <w:t>Ключевые партнеры, в том числе из числа членов Консорциума</w:t>
            </w:r>
          </w:p>
        </w:tc>
        <w:tc>
          <w:tcPr>
            <w:tcW w:w="1417" w:type="dxa"/>
            <w:tcBorders>
              <w:top w:val="single" w:sz="2" w:space="0" w:color="000000"/>
              <w:left w:val="single" w:sz="2" w:space="0" w:color="000000"/>
              <w:bottom w:val="single" w:sz="2" w:space="0" w:color="000000"/>
              <w:right w:val="single" w:sz="2" w:space="0" w:color="000000"/>
            </w:tcBorders>
          </w:tcPr>
          <w:p w14:paraId="4D8170EA" w14:textId="77777777" w:rsidR="0069260C" w:rsidRPr="005832C5" w:rsidRDefault="0069260C" w:rsidP="0069260C">
            <w:pPr>
              <w:rPr>
                <w:rFonts w:ascii="Times New Roman" w:hAnsi="Times New Roman" w:cs="Times New Roman"/>
                <w:b/>
                <w:color w:val="000000"/>
                <w:sz w:val="22"/>
                <w:szCs w:val="22"/>
              </w:rPr>
            </w:pPr>
            <w:r w:rsidRPr="005832C5">
              <w:rPr>
                <w:rFonts w:ascii="Times New Roman" w:hAnsi="Times New Roman" w:cs="Times New Roman"/>
                <w:b/>
                <w:color w:val="000000"/>
                <w:sz w:val="22"/>
                <w:szCs w:val="22"/>
              </w:rPr>
              <w:t>Сроки реализации проекта</w:t>
            </w:r>
          </w:p>
        </w:tc>
        <w:tc>
          <w:tcPr>
            <w:tcW w:w="1985" w:type="dxa"/>
            <w:tcBorders>
              <w:top w:val="single" w:sz="2" w:space="0" w:color="000000"/>
              <w:left w:val="single" w:sz="2" w:space="0" w:color="000000"/>
              <w:bottom w:val="single" w:sz="2" w:space="0" w:color="000000"/>
              <w:right w:val="single" w:sz="2" w:space="0" w:color="000000"/>
            </w:tcBorders>
          </w:tcPr>
          <w:p w14:paraId="79D59CDE" w14:textId="5A763EEB" w:rsidR="0069260C" w:rsidRPr="005832C5" w:rsidRDefault="0069260C" w:rsidP="0069260C">
            <w:pPr>
              <w:rPr>
                <w:rFonts w:ascii="Times New Roman" w:hAnsi="Times New Roman" w:cs="Times New Roman"/>
                <w:b/>
                <w:color w:val="000000"/>
                <w:sz w:val="22"/>
                <w:szCs w:val="22"/>
              </w:rPr>
            </w:pPr>
            <w:r w:rsidRPr="005832C5">
              <w:rPr>
                <w:rFonts w:ascii="Times New Roman" w:hAnsi="Times New Roman" w:cs="Times New Roman"/>
                <w:b/>
                <w:color w:val="000000"/>
                <w:sz w:val="22"/>
                <w:szCs w:val="22"/>
              </w:rPr>
              <w:t>Ожидаемый результат, имеющий потенциал коммерциализации</w:t>
            </w:r>
          </w:p>
        </w:tc>
        <w:tc>
          <w:tcPr>
            <w:tcW w:w="1134" w:type="dxa"/>
            <w:vMerge/>
            <w:tcBorders>
              <w:top w:val="nil"/>
              <w:left w:val="single" w:sz="2" w:space="0" w:color="000000"/>
              <w:bottom w:val="nil"/>
              <w:right w:val="single" w:sz="2" w:space="0" w:color="000000"/>
            </w:tcBorders>
          </w:tcPr>
          <w:p w14:paraId="12EFE504" w14:textId="77777777" w:rsidR="0069260C" w:rsidRPr="004F7131" w:rsidRDefault="0069260C" w:rsidP="0069260C">
            <w:pPr>
              <w:jc w:val="both"/>
              <w:rPr>
                <w:rFonts w:ascii="Times New Roman" w:hAnsi="Times New Roman" w:cs="Times New Roman"/>
                <w:color w:val="000000"/>
                <w:sz w:val="22"/>
                <w:szCs w:val="22"/>
              </w:rPr>
            </w:pPr>
          </w:p>
        </w:tc>
      </w:tr>
      <w:tr w:rsidR="0069260C" w:rsidRPr="004F7131" w14:paraId="79D5ECB5" w14:textId="77777777" w:rsidTr="00B32429">
        <w:trPr>
          <w:trHeight w:val="2820"/>
        </w:trPr>
        <w:tc>
          <w:tcPr>
            <w:tcW w:w="1765" w:type="dxa"/>
            <w:vMerge/>
            <w:tcBorders>
              <w:top w:val="nil"/>
              <w:left w:val="single" w:sz="2" w:space="0" w:color="000000"/>
              <w:bottom w:val="single" w:sz="2" w:space="0" w:color="000000"/>
              <w:right w:val="single" w:sz="2" w:space="0" w:color="000000"/>
            </w:tcBorders>
          </w:tcPr>
          <w:p w14:paraId="3E3D1F2F" w14:textId="77777777" w:rsidR="0069260C" w:rsidRPr="004F7131" w:rsidRDefault="0069260C" w:rsidP="0069260C">
            <w:pPr>
              <w:jc w:val="both"/>
              <w:rPr>
                <w:rFonts w:ascii="Times New Roman" w:hAnsi="Times New Roman" w:cs="Times New Roman"/>
                <w:color w:val="000000"/>
                <w:sz w:val="22"/>
                <w:szCs w:val="22"/>
              </w:rPr>
            </w:pPr>
          </w:p>
        </w:tc>
        <w:tc>
          <w:tcPr>
            <w:tcW w:w="2267" w:type="dxa"/>
            <w:tcBorders>
              <w:top w:val="single" w:sz="2" w:space="0" w:color="000000"/>
              <w:left w:val="single" w:sz="2" w:space="0" w:color="000000"/>
              <w:bottom w:val="single" w:sz="2" w:space="0" w:color="000000"/>
              <w:right w:val="single" w:sz="2" w:space="0" w:color="000000"/>
            </w:tcBorders>
          </w:tcPr>
          <w:p w14:paraId="2819685F" w14:textId="2BEDE068" w:rsidR="0069260C" w:rsidRPr="005832C5" w:rsidRDefault="0069260C" w:rsidP="005832C5">
            <w:pPr>
              <w:jc w:val="both"/>
              <w:rPr>
                <w:rFonts w:ascii="Times New Roman" w:hAnsi="Times New Roman" w:cs="Times New Roman"/>
                <w:sz w:val="22"/>
                <w:szCs w:val="22"/>
              </w:rPr>
            </w:pPr>
            <w:r w:rsidRPr="005832C5">
              <w:rPr>
                <w:rFonts w:ascii="Times New Roman" w:hAnsi="Times New Roman" w:cs="Times New Roman"/>
                <w:sz w:val="22"/>
                <w:szCs w:val="22"/>
              </w:rPr>
              <w:t xml:space="preserve">1. Совместный проект базовой кафедры финансового права и </w:t>
            </w:r>
            <w:r w:rsidR="005832C5">
              <w:rPr>
                <w:rFonts w:ascii="Times New Roman" w:hAnsi="Times New Roman" w:cs="Times New Roman"/>
                <w:sz w:val="22"/>
                <w:szCs w:val="22"/>
              </w:rPr>
              <w:t xml:space="preserve">профильной (базовой) организации - </w:t>
            </w:r>
            <w:r w:rsidRPr="005832C5">
              <w:rPr>
                <w:rFonts w:ascii="Times New Roman" w:hAnsi="Times New Roman" w:cs="Times New Roman"/>
                <w:sz w:val="22"/>
                <w:szCs w:val="22"/>
              </w:rPr>
              <w:t>Контрольно-счетной палат</w:t>
            </w:r>
            <w:r w:rsidR="005832C5">
              <w:rPr>
                <w:rFonts w:ascii="Times New Roman" w:hAnsi="Times New Roman" w:cs="Times New Roman"/>
                <w:sz w:val="22"/>
                <w:szCs w:val="22"/>
              </w:rPr>
              <w:t xml:space="preserve">ы Москвы </w:t>
            </w:r>
            <w:r w:rsidR="005832C5" w:rsidRPr="005832C5">
              <w:rPr>
                <w:rFonts w:ascii="Times New Roman" w:hAnsi="Times New Roman" w:cs="Times New Roman"/>
                <w:sz w:val="22"/>
                <w:szCs w:val="22"/>
              </w:rPr>
              <w:t xml:space="preserve">по разработке программы ДПО для молодых специалистов </w:t>
            </w:r>
          </w:p>
        </w:tc>
        <w:tc>
          <w:tcPr>
            <w:tcW w:w="1419" w:type="dxa"/>
            <w:tcBorders>
              <w:top w:val="single" w:sz="2" w:space="0" w:color="000000"/>
              <w:left w:val="single" w:sz="2" w:space="0" w:color="000000"/>
              <w:bottom w:val="single" w:sz="2" w:space="0" w:color="000000"/>
              <w:right w:val="single" w:sz="2" w:space="0" w:color="000000"/>
            </w:tcBorders>
          </w:tcPr>
          <w:p w14:paraId="715A3B97" w14:textId="2E635BA4" w:rsidR="0069260C" w:rsidRPr="005832C5" w:rsidRDefault="0069260C" w:rsidP="0069260C">
            <w:pPr>
              <w:jc w:val="both"/>
              <w:rPr>
                <w:rFonts w:ascii="Times New Roman" w:hAnsi="Times New Roman" w:cs="Times New Roman"/>
                <w:color w:val="000000"/>
                <w:sz w:val="22"/>
                <w:szCs w:val="22"/>
              </w:rPr>
            </w:pPr>
            <w:r w:rsidRPr="005832C5">
              <w:rPr>
                <w:rFonts w:ascii="Times New Roman" w:hAnsi="Times New Roman" w:cs="Times New Roman"/>
                <w:color w:val="000000"/>
                <w:sz w:val="22"/>
                <w:szCs w:val="22"/>
              </w:rPr>
              <w:t>Контрольно-счетная палата Москвы</w:t>
            </w:r>
          </w:p>
        </w:tc>
        <w:tc>
          <w:tcPr>
            <w:tcW w:w="1417" w:type="dxa"/>
            <w:tcBorders>
              <w:top w:val="single" w:sz="2" w:space="0" w:color="000000"/>
              <w:left w:val="single" w:sz="2" w:space="0" w:color="000000"/>
              <w:bottom w:val="single" w:sz="2" w:space="0" w:color="000000"/>
              <w:right w:val="single" w:sz="2" w:space="0" w:color="000000"/>
            </w:tcBorders>
          </w:tcPr>
          <w:p w14:paraId="2DAD1408" w14:textId="78983691" w:rsidR="0069260C" w:rsidRPr="005832C5" w:rsidRDefault="005832C5" w:rsidP="0069260C">
            <w:pPr>
              <w:jc w:val="both"/>
              <w:rPr>
                <w:rFonts w:ascii="Times New Roman" w:hAnsi="Times New Roman" w:cs="Times New Roman"/>
                <w:color w:val="000000"/>
                <w:sz w:val="22"/>
                <w:szCs w:val="22"/>
              </w:rPr>
            </w:pPr>
            <w:r w:rsidRPr="005832C5">
              <w:rPr>
                <w:rFonts w:ascii="Times New Roman" w:hAnsi="Times New Roman" w:cs="Times New Roman"/>
                <w:color w:val="000000"/>
                <w:sz w:val="22"/>
                <w:szCs w:val="22"/>
              </w:rPr>
              <w:t>2030</w:t>
            </w:r>
            <w:r w:rsidR="0069260C" w:rsidRPr="005832C5">
              <w:rPr>
                <w:rFonts w:ascii="Times New Roman" w:hAnsi="Times New Roman" w:cs="Times New Roman"/>
                <w:color w:val="000000"/>
                <w:sz w:val="22"/>
                <w:szCs w:val="22"/>
              </w:rPr>
              <w:t>-2032 гг</w:t>
            </w:r>
          </w:p>
        </w:tc>
        <w:tc>
          <w:tcPr>
            <w:tcW w:w="1985" w:type="dxa"/>
            <w:tcBorders>
              <w:top w:val="single" w:sz="2" w:space="0" w:color="000000"/>
              <w:left w:val="single" w:sz="2" w:space="0" w:color="000000"/>
              <w:bottom w:val="single" w:sz="2" w:space="0" w:color="000000"/>
              <w:right w:val="single" w:sz="2" w:space="0" w:color="000000"/>
            </w:tcBorders>
          </w:tcPr>
          <w:p w14:paraId="74BCB0EE" w14:textId="6BB69A74" w:rsidR="0069260C" w:rsidRPr="005832C5" w:rsidRDefault="005832C5" w:rsidP="005832C5">
            <w:pPr>
              <w:jc w:val="both"/>
              <w:rPr>
                <w:rFonts w:ascii="Times New Roman" w:hAnsi="Times New Roman" w:cs="Times New Roman"/>
                <w:color w:val="000000"/>
                <w:sz w:val="22"/>
                <w:szCs w:val="22"/>
              </w:rPr>
            </w:pPr>
            <w:r w:rsidRPr="005832C5">
              <w:rPr>
                <w:rFonts w:ascii="Times New Roman" w:hAnsi="Times New Roman" w:cs="Times New Roman"/>
                <w:color w:val="000000"/>
                <w:sz w:val="22"/>
                <w:szCs w:val="22"/>
              </w:rPr>
              <w:t>реализация программы ДПО для молодых специалистов контрольно-счетных органов</w:t>
            </w:r>
          </w:p>
        </w:tc>
        <w:tc>
          <w:tcPr>
            <w:tcW w:w="1134" w:type="dxa"/>
            <w:vMerge/>
            <w:tcBorders>
              <w:top w:val="nil"/>
              <w:left w:val="single" w:sz="2" w:space="0" w:color="000000"/>
              <w:bottom w:val="nil"/>
              <w:right w:val="single" w:sz="2" w:space="0" w:color="000000"/>
            </w:tcBorders>
          </w:tcPr>
          <w:p w14:paraId="05DC91E7" w14:textId="77777777" w:rsidR="0069260C" w:rsidRPr="004F7131" w:rsidRDefault="0069260C" w:rsidP="0069260C">
            <w:pPr>
              <w:jc w:val="both"/>
              <w:rPr>
                <w:rFonts w:ascii="Times New Roman" w:hAnsi="Times New Roman" w:cs="Times New Roman"/>
                <w:color w:val="000000"/>
                <w:sz w:val="22"/>
                <w:szCs w:val="22"/>
              </w:rPr>
            </w:pPr>
          </w:p>
        </w:tc>
      </w:tr>
      <w:tr w:rsidR="0069260C" w:rsidRPr="004F7131" w14:paraId="48E7A1F7" w14:textId="77777777" w:rsidTr="00506D04">
        <w:trPr>
          <w:trHeight w:val="710"/>
        </w:trPr>
        <w:tc>
          <w:tcPr>
            <w:tcW w:w="1765" w:type="dxa"/>
            <w:vMerge w:val="restart"/>
            <w:tcBorders>
              <w:top w:val="single" w:sz="2" w:space="0" w:color="000000"/>
              <w:left w:val="single" w:sz="2" w:space="0" w:color="000000"/>
              <w:right w:val="single" w:sz="2" w:space="0" w:color="000000"/>
            </w:tcBorders>
          </w:tcPr>
          <w:p w14:paraId="1DE18557" w14:textId="77777777" w:rsidR="0069260C" w:rsidRPr="00D9043D" w:rsidRDefault="0069260C" w:rsidP="0069260C">
            <w:pPr>
              <w:ind w:hanging="19"/>
              <w:jc w:val="both"/>
              <w:rPr>
                <w:rFonts w:ascii="Times New Roman" w:hAnsi="Times New Roman" w:cs="Times New Roman"/>
                <w:b/>
                <w:color w:val="000000"/>
                <w:sz w:val="22"/>
                <w:szCs w:val="22"/>
              </w:rPr>
            </w:pPr>
            <w:r w:rsidRPr="00D9043D">
              <w:rPr>
                <w:rFonts w:ascii="Times New Roman" w:hAnsi="Times New Roman" w:cs="Times New Roman"/>
                <w:b/>
                <w:color w:val="000000"/>
                <w:sz w:val="22"/>
                <w:szCs w:val="22"/>
              </w:rPr>
              <w:t xml:space="preserve">4Приоритетные институциональные проекты </w:t>
            </w:r>
          </w:p>
          <w:p w14:paraId="6FC52E5F" w14:textId="62EC52CA" w:rsidR="0069260C" w:rsidRPr="004F7131" w:rsidRDefault="0069260C" w:rsidP="0069260C">
            <w:pPr>
              <w:jc w:val="both"/>
              <w:rPr>
                <w:rFonts w:ascii="Times New Roman" w:hAnsi="Times New Roman" w:cs="Times New Roman"/>
                <w:color w:val="000000"/>
              </w:rPr>
            </w:pPr>
          </w:p>
          <w:p w14:paraId="7A90F58F" w14:textId="612EFEA8" w:rsidR="0069260C" w:rsidRDefault="0069260C" w:rsidP="0069260C">
            <w:pPr>
              <w:jc w:val="both"/>
              <w:rPr>
                <w:rFonts w:ascii="Times New Roman" w:hAnsi="Times New Roman" w:cs="Times New Roman"/>
                <w:color w:val="000000"/>
              </w:rPr>
            </w:pPr>
          </w:p>
          <w:p w14:paraId="26296351" w14:textId="09F39886" w:rsidR="0069260C" w:rsidRDefault="0069260C" w:rsidP="0069260C">
            <w:pPr>
              <w:jc w:val="both"/>
              <w:rPr>
                <w:rFonts w:ascii="Times New Roman" w:hAnsi="Times New Roman" w:cs="Times New Roman"/>
                <w:color w:val="000000"/>
              </w:rPr>
            </w:pPr>
          </w:p>
          <w:p w14:paraId="1EE6D8E3" w14:textId="0FF3759C" w:rsidR="0069260C" w:rsidRPr="00D9043D" w:rsidRDefault="0069260C" w:rsidP="0069260C">
            <w:pPr>
              <w:jc w:val="both"/>
              <w:rPr>
                <w:rFonts w:ascii="Times New Roman" w:hAnsi="Times New Roman" w:cs="Times New Roman"/>
                <w:b/>
                <w:color w:val="000000"/>
                <w:sz w:val="22"/>
                <w:szCs w:val="22"/>
              </w:rPr>
            </w:pPr>
          </w:p>
        </w:tc>
        <w:tc>
          <w:tcPr>
            <w:tcW w:w="2267" w:type="dxa"/>
            <w:tcBorders>
              <w:top w:val="single" w:sz="2" w:space="0" w:color="000000"/>
              <w:left w:val="single" w:sz="2" w:space="0" w:color="000000"/>
              <w:bottom w:val="single" w:sz="2" w:space="0" w:color="000000"/>
              <w:right w:val="single" w:sz="2" w:space="0" w:color="000000"/>
            </w:tcBorders>
          </w:tcPr>
          <w:p w14:paraId="191B3D21" w14:textId="6E04F9A1" w:rsidR="0069260C" w:rsidRPr="00D9043D" w:rsidRDefault="0069260C" w:rsidP="0069260C">
            <w:pPr>
              <w:jc w:val="both"/>
              <w:rPr>
                <w:rFonts w:ascii="Times New Roman" w:hAnsi="Times New Roman" w:cs="Times New Roman"/>
                <w:b/>
                <w:color w:val="000000"/>
                <w:sz w:val="22"/>
                <w:szCs w:val="22"/>
              </w:rPr>
            </w:pPr>
            <w:r w:rsidRPr="00D9043D">
              <w:rPr>
                <w:rFonts w:ascii="Times New Roman" w:hAnsi="Times New Roman" w:cs="Times New Roman"/>
                <w:b/>
                <w:color w:val="000000"/>
                <w:sz w:val="22"/>
                <w:szCs w:val="22"/>
              </w:rPr>
              <w:t>Краткое описание проекта</w:t>
            </w:r>
          </w:p>
          <w:p w14:paraId="4504EB76" w14:textId="2014AC1F" w:rsidR="0069260C" w:rsidRPr="00D9043D" w:rsidRDefault="0069260C" w:rsidP="0069260C">
            <w:pPr>
              <w:jc w:val="both"/>
              <w:rPr>
                <w:rFonts w:ascii="Times New Roman" w:hAnsi="Times New Roman" w:cs="Times New Roman"/>
                <w:color w:val="000000"/>
                <w:sz w:val="22"/>
                <w:szCs w:val="22"/>
              </w:rPr>
            </w:pPr>
          </w:p>
        </w:tc>
        <w:tc>
          <w:tcPr>
            <w:tcW w:w="1419" w:type="dxa"/>
            <w:tcBorders>
              <w:top w:val="single" w:sz="2" w:space="0" w:color="000000"/>
              <w:left w:val="single" w:sz="2" w:space="0" w:color="000000"/>
              <w:bottom w:val="single" w:sz="2" w:space="0" w:color="000000"/>
              <w:right w:val="single" w:sz="2" w:space="0" w:color="000000"/>
            </w:tcBorders>
          </w:tcPr>
          <w:p w14:paraId="68C9EADA" w14:textId="02E8BF5A" w:rsidR="0069260C" w:rsidRPr="00D9043D" w:rsidRDefault="0069260C" w:rsidP="0069260C">
            <w:pPr>
              <w:ind w:firstLine="10"/>
              <w:jc w:val="both"/>
              <w:rPr>
                <w:rFonts w:ascii="Times New Roman" w:hAnsi="Times New Roman" w:cs="Times New Roman"/>
                <w:b/>
                <w:color w:val="000000"/>
                <w:sz w:val="22"/>
                <w:szCs w:val="22"/>
              </w:rPr>
            </w:pPr>
            <w:r w:rsidRPr="00D9043D">
              <w:rPr>
                <w:rFonts w:ascii="Times New Roman" w:hAnsi="Times New Roman" w:cs="Times New Roman"/>
                <w:b/>
                <w:color w:val="000000"/>
                <w:sz w:val="22"/>
                <w:szCs w:val="22"/>
              </w:rPr>
              <w:t>(Предполагаемые) участники</w:t>
            </w:r>
          </w:p>
        </w:tc>
        <w:tc>
          <w:tcPr>
            <w:tcW w:w="1417" w:type="dxa"/>
            <w:tcBorders>
              <w:top w:val="single" w:sz="2" w:space="0" w:color="000000"/>
              <w:left w:val="single" w:sz="2" w:space="0" w:color="000000"/>
              <w:bottom w:val="single" w:sz="2" w:space="0" w:color="000000"/>
              <w:right w:val="single" w:sz="2" w:space="0" w:color="000000"/>
            </w:tcBorders>
          </w:tcPr>
          <w:p w14:paraId="254396FF" w14:textId="77777777" w:rsidR="0069260C" w:rsidRPr="00D9043D" w:rsidRDefault="0069260C" w:rsidP="0069260C">
            <w:pPr>
              <w:jc w:val="both"/>
              <w:rPr>
                <w:rFonts w:ascii="Times New Roman" w:hAnsi="Times New Roman" w:cs="Times New Roman"/>
                <w:b/>
                <w:color w:val="000000"/>
                <w:sz w:val="22"/>
                <w:szCs w:val="22"/>
              </w:rPr>
            </w:pPr>
            <w:r w:rsidRPr="00D9043D">
              <w:rPr>
                <w:rFonts w:ascii="Times New Roman" w:hAnsi="Times New Roman" w:cs="Times New Roman"/>
                <w:b/>
                <w:color w:val="000000"/>
                <w:sz w:val="22"/>
                <w:szCs w:val="22"/>
              </w:rPr>
              <w:t>Сроки реализации</w:t>
            </w:r>
          </w:p>
        </w:tc>
        <w:tc>
          <w:tcPr>
            <w:tcW w:w="1985" w:type="dxa"/>
            <w:tcBorders>
              <w:top w:val="single" w:sz="2" w:space="0" w:color="000000"/>
              <w:left w:val="single" w:sz="2" w:space="0" w:color="000000"/>
              <w:bottom w:val="single" w:sz="2" w:space="0" w:color="000000"/>
              <w:right w:val="single" w:sz="2" w:space="0" w:color="000000"/>
            </w:tcBorders>
          </w:tcPr>
          <w:p w14:paraId="2D047A65" w14:textId="77777777" w:rsidR="0069260C" w:rsidRPr="00D9043D" w:rsidRDefault="0069260C" w:rsidP="0069260C">
            <w:pPr>
              <w:ind w:firstLine="10"/>
              <w:jc w:val="both"/>
              <w:rPr>
                <w:rFonts w:ascii="Times New Roman" w:hAnsi="Times New Roman" w:cs="Times New Roman"/>
                <w:b/>
                <w:color w:val="000000"/>
                <w:sz w:val="22"/>
                <w:szCs w:val="22"/>
              </w:rPr>
            </w:pPr>
            <w:r w:rsidRPr="00A4719A">
              <w:rPr>
                <w:rFonts w:ascii="Times New Roman" w:hAnsi="Times New Roman" w:cs="Times New Roman"/>
                <w:b/>
                <w:color w:val="000000"/>
                <w:sz w:val="22"/>
                <w:szCs w:val="22"/>
              </w:rPr>
              <w:t>Ожидаемый результат</w:t>
            </w:r>
          </w:p>
        </w:tc>
        <w:tc>
          <w:tcPr>
            <w:tcW w:w="1134" w:type="dxa"/>
            <w:vMerge w:val="restart"/>
            <w:tcBorders>
              <w:top w:val="nil"/>
              <w:left w:val="single" w:sz="2" w:space="0" w:color="000000"/>
              <w:bottom w:val="nil"/>
              <w:right w:val="single" w:sz="2" w:space="0" w:color="000000"/>
            </w:tcBorders>
          </w:tcPr>
          <w:p w14:paraId="1FD852A7" w14:textId="77777777" w:rsidR="0069260C" w:rsidRPr="004F7131" w:rsidRDefault="0069260C" w:rsidP="0069260C">
            <w:pPr>
              <w:jc w:val="both"/>
              <w:rPr>
                <w:rFonts w:ascii="Times New Roman" w:hAnsi="Times New Roman" w:cs="Times New Roman"/>
                <w:color w:val="000000"/>
                <w:sz w:val="22"/>
                <w:szCs w:val="22"/>
              </w:rPr>
            </w:pPr>
          </w:p>
        </w:tc>
      </w:tr>
      <w:tr w:rsidR="0093504A" w:rsidRPr="004F7131" w14:paraId="7F351E34" w14:textId="77777777" w:rsidTr="00506D04">
        <w:trPr>
          <w:trHeight w:val="918"/>
        </w:trPr>
        <w:tc>
          <w:tcPr>
            <w:tcW w:w="1765" w:type="dxa"/>
            <w:vMerge/>
            <w:tcBorders>
              <w:left w:val="single" w:sz="2" w:space="0" w:color="000000"/>
              <w:right w:val="single" w:sz="2" w:space="0" w:color="000000"/>
            </w:tcBorders>
          </w:tcPr>
          <w:p w14:paraId="793D5DA3" w14:textId="3B587EFA" w:rsidR="0093504A" w:rsidRPr="004F7131" w:rsidRDefault="0093504A" w:rsidP="0069260C">
            <w:pPr>
              <w:jc w:val="both"/>
              <w:rPr>
                <w:rFonts w:ascii="Times New Roman" w:hAnsi="Times New Roman" w:cs="Times New Roman"/>
                <w:color w:val="000000"/>
                <w:sz w:val="22"/>
                <w:szCs w:val="22"/>
              </w:rPr>
            </w:pPr>
          </w:p>
        </w:tc>
        <w:tc>
          <w:tcPr>
            <w:tcW w:w="2267" w:type="dxa"/>
            <w:tcBorders>
              <w:top w:val="single" w:sz="2" w:space="0" w:color="000000"/>
              <w:left w:val="single" w:sz="2" w:space="0" w:color="000000"/>
              <w:bottom w:val="single" w:sz="2" w:space="0" w:color="000000"/>
              <w:right w:val="single" w:sz="2" w:space="0" w:color="000000"/>
            </w:tcBorders>
          </w:tcPr>
          <w:p w14:paraId="423E3F69" w14:textId="3D78B314" w:rsidR="0093504A" w:rsidRPr="0093504A" w:rsidRDefault="0093504A" w:rsidP="0093504A">
            <w:pPr>
              <w:ind w:firstLine="10"/>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1. Формирование ВТК «Цифровые финансовые технологии и право»</w:t>
            </w:r>
          </w:p>
        </w:tc>
        <w:tc>
          <w:tcPr>
            <w:tcW w:w="1419" w:type="dxa"/>
            <w:vMerge w:val="restart"/>
            <w:tcBorders>
              <w:top w:val="single" w:sz="2" w:space="0" w:color="000000"/>
              <w:left w:val="single" w:sz="2" w:space="0" w:color="000000"/>
              <w:right w:val="single" w:sz="2" w:space="0" w:color="000000"/>
            </w:tcBorders>
          </w:tcPr>
          <w:p w14:paraId="69136919" w14:textId="570F1EEE" w:rsidR="0093504A" w:rsidRPr="0093504A" w:rsidRDefault="0093504A" w:rsidP="0069260C">
            <w:pPr>
              <w:ind w:firstLine="10"/>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 xml:space="preserve">предполагается привлечение внешних экспертов (МГИМО, РУДН, СГЮА) </w:t>
            </w:r>
          </w:p>
        </w:tc>
        <w:tc>
          <w:tcPr>
            <w:tcW w:w="1417" w:type="dxa"/>
            <w:tcBorders>
              <w:top w:val="single" w:sz="2" w:space="0" w:color="000000"/>
              <w:left w:val="single" w:sz="2" w:space="0" w:color="000000"/>
              <w:bottom w:val="single" w:sz="2" w:space="0" w:color="000000"/>
              <w:right w:val="single" w:sz="2" w:space="0" w:color="000000"/>
            </w:tcBorders>
          </w:tcPr>
          <w:p w14:paraId="28B3C8A3" w14:textId="443A5C13" w:rsidR="0093504A" w:rsidRPr="0093504A" w:rsidRDefault="0093504A" w:rsidP="0069260C">
            <w:pPr>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2027-2029 гг</w:t>
            </w:r>
          </w:p>
        </w:tc>
        <w:tc>
          <w:tcPr>
            <w:tcW w:w="1985" w:type="dxa"/>
            <w:vMerge w:val="restart"/>
            <w:tcBorders>
              <w:top w:val="single" w:sz="2" w:space="0" w:color="000000"/>
              <w:left w:val="single" w:sz="2" w:space="0" w:color="000000"/>
              <w:right w:val="single" w:sz="2" w:space="0" w:color="000000"/>
            </w:tcBorders>
          </w:tcPr>
          <w:p w14:paraId="13C17F53" w14:textId="7ADA3AF9" w:rsidR="0093504A" w:rsidRPr="0093504A" w:rsidRDefault="0093504A" w:rsidP="0069260C">
            <w:pPr>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Системное развитие научного и образовательного видов деятельности</w:t>
            </w:r>
            <w:r w:rsidR="009556AF">
              <w:rPr>
                <w:rFonts w:ascii="Times New Roman" w:hAnsi="Times New Roman" w:cs="Times New Roman"/>
                <w:color w:val="000000"/>
                <w:sz w:val="22"/>
                <w:szCs w:val="22"/>
              </w:rPr>
              <w:t xml:space="preserve"> в финансовой сфере</w:t>
            </w:r>
            <w:r w:rsidRPr="0093504A">
              <w:rPr>
                <w:rFonts w:ascii="Times New Roman" w:hAnsi="Times New Roman" w:cs="Times New Roman"/>
                <w:color w:val="000000"/>
                <w:sz w:val="22"/>
                <w:szCs w:val="22"/>
              </w:rPr>
              <w:t xml:space="preserve">, нацеленность на подготовку высококвалифицированных </w:t>
            </w:r>
            <w:r w:rsidR="009556AF">
              <w:rPr>
                <w:rFonts w:ascii="Times New Roman" w:hAnsi="Times New Roman" w:cs="Times New Roman"/>
                <w:color w:val="000000"/>
                <w:sz w:val="22"/>
                <w:szCs w:val="22"/>
              </w:rPr>
              <w:t xml:space="preserve">юридических </w:t>
            </w:r>
            <w:r w:rsidRPr="0093504A">
              <w:rPr>
                <w:rFonts w:ascii="Times New Roman" w:hAnsi="Times New Roman" w:cs="Times New Roman"/>
                <w:color w:val="000000"/>
                <w:sz w:val="22"/>
                <w:szCs w:val="22"/>
              </w:rPr>
              <w:t>кадров</w:t>
            </w:r>
            <w:r w:rsidR="009556AF">
              <w:rPr>
                <w:rFonts w:ascii="Times New Roman" w:hAnsi="Times New Roman" w:cs="Times New Roman"/>
                <w:color w:val="000000"/>
                <w:sz w:val="22"/>
                <w:szCs w:val="22"/>
              </w:rPr>
              <w:t>, специализирующихся на вопросах цифровых финансовых технологий, цифрового рубля и цифровых финансовых активов, финансово-правового регулирования финансовых рынков</w:t>
            </w:r>
          </w:p>
          <w:p w14:paraId="1424E5EA" w14:textId="3EEC9247" w:rsidR="0093504A" w:rsidRPr="0093504A" w:rsidRDefault="0093504A" w:rsidP="0069260C">
            <w:pPr>
              <w:jc w:val="both"/>
              <w:rPr>
                <w:rFonts w:ascii="Times New Roman" w:hAnsi="Times New Roman" w:cs="Times New Roman"/>
                <w:color w:val="000000"/>
                <w:sz w:val="22"/>
                <w:szCs w:val="22"/>
              </w:rPr>
            </w:pPr>
          </w:p>
        </w:tc>
        <w:tc>
          <w:tcPr>
            <w:tcW w:w="1134" w:type="dxa"/>
            <w:vMerge/>
            <w:tcBorders>
              <w:top w:val="nil"/>
              <w:left w:val="single" w:sz="2" w:space="0" w:color="000000"/>
              <w:bottom w:val="nil"/>
              <w:right w:val="single" w:sz="2" w:space="0" w:color="000000"/>
            </w:tcBorders>
          </w:tcPr>
          <w:p w14:paraId="66950D89" w14:textId="77777777" w:rsidR="0093504A" w:rsidRPr="004F7131" w:rsidRDefault="0093504A" w:rsidP="0069260C">
            <w:pPr>
              <w:jc w:val="both"/>
              <w:rPr>
                <w:rFonts w:ascii="Times New Roman" w:hAnsi="Times New Roman" w:cs="Times New Roman"/>
                <w:color w:val="000000"/>
                <w:sz w:val="22"/>
                <w:szCs w:val="22"/>
              </w:rPr>
            </w:pPr>
          </w:p>
        </w:tc>
      </w:tr>
      <w:tr w:rsidR="0093504A" w:rsidRPr="004F7131" w14:paraId="1C12749F" w14:textId="77777777" w:rsidTr="00506D04">
        <w:trPr>
          <w:trHeight w:val="1512"/>
        </w:trPr>
        <w:tc>
          <w:tcPr>
            <w:tcW w:w="1765" w:type="dxa"/>
            <w:vMerge/>
            <w:tcBorders>
              <w:left w:val="single" w:sz="2" w:space="0" w:color="000000"/>
              <w:bottom w:val="single" w:sz="2" w:space="0" w:color="000000"/>
              <w:right w:val="single" w:sz="2" w:space="0" w:color="000000"/>
            </w:tcBorders>
          </w:tcPr>
          <w:p w14:paraId="6C295038" w14:textId="75B9DC92" w:rsidR="0093504A" w:rsidRDefault="0093504A" w:rsidP="0069260C">
            <w:pPr>
              <w:jc w:val="both"/>
              <w:rPr>
                <w:rFonts w:ascii="Times New Roman" w:hAnsi="Times New Roman" w:cs="Times New Roman"/>
                <w:color w:val="000000"/>
              </w:rPr>
            </w:pPr>
          </w:p>
        </w:tc>
        <w:tc>
          <w:tcPr>
            <w:tcW w:w="2267" w:type="dxa"/>
            <w:tcBorders>
              <w:top w:val="single" w:sz="2" w:space="0" w:color="000000"/>
              <w:left w:val="single" w:sz="2" w:space="0" w:color="000000"/>
              <w:bottom w:val="single" w:sz="2" w:space="0" w:color="000000"/>
              <w:right w:val="single" w:sz="2" w:space="0" w:color="000000"/>
            </w:tcBorders>
          </w:tcPr>
          <w:p w14:paraId="07F755E7" w14:textId="4F53AAE1" w:rsidR="0093504A" w:rsidRPr="0093504A" w:rsidRDefault="0093504A" w:rsidP="0069260C">
            <w:pPr>
              <w:ind w:firstLine="10"/>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2.Формирование ВТК по изучению правовых аспектов цифрового рубля и цифровых финансовых активов</w:t>
            </w:r>
          </w:p>
        </w:tc>
        <w:tc>
          <w:tcPr>
            <w:tcW w:w="1419" w:type="dxa"/>
            <w:vMerge/>
            <w:tcBorders>
              <w:left w:val="single" w:sz="2" w:space="0" w:color="000000"/>
              <w:right w:val="single" w:sz="2" w:space="0" w:color="000000"/>
            </w:tcBorders>
          </w:tcPr>
          <w:p w14:paraId="36A74594" w14:textId="77777777" w:rsidR="0093504A" w:rsidRPr="0093504A" w:rsidRDefault="0093504A" w:rsidP="0069260C">
            <w:pPr>
              <w:ind w:firstLine="10"/>
              <w:jc w:val="both"/>
              <w:rPr>
                <w:rFonts w:ascii="Times New Roman" w:hAnsi="Times New Roman" w:cs="Times New Roman"/>
                <w:color w:val="000000"/>
                <w:sz w:val="22"/>
                <w:szCs w:val="22"/>
              </w:rPr>
            </w:pPr>
          </w:p>
        </w:tc>
        <w:tc>
          <w:tcPr>
            <w:tcW w:w="1417" w:type="dxa"/>
            <w:tcBorders>
              <w:top w:val="single" w:sz="2" w:space="0" w:color="000000"/>
              <w:left w:val="single" w:sz="2" w:space="0" w:color="000000"/>
              <w:bottom w:val="single" w:sz="2" w:space="0" w:color="000000"/>
              <w:right w:val="single" w:sz="2" w:space="0" w:color="000000"/>
            </w:tcBorders>
          </w:tcPr>
          <w:p w14:paraId="4A24FD41" w14:textId="10914FA1" w:rsidR="0093504A" w:rsidRPr="0093504A" w:rsidRDefault="0093504A" w:rsidP="0069260C">
            <w:pPr>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2028-2030 гг</w:t>
            </w:r>
          </w:p>
        </w:tc>
        <w:tc>
          <w:tcPr>
            <w:tcW w:w="1985" w:type="dxa"/>
            <w:vMerge/>
            <w:tcBorders>
              <w:left w:val="single" w:sz="2" w:space="0" w:color="000000"/>
              <w:right w:val="single" w:sz="2" w:space="0" w:color="000000"/>
            </w:tcBorders>
          </w:tcPr>
          <w:p w14:paraId="08149330" w14:textId="1009F8F5" w:rsidR="0093504A" w:rsidRPr="0093504A" w:rsidRDefault="0093504A" w:rsidP="0069260C">
            <w:pPr>
              <w:jc w:val="both"/>
              <w:rPr>
                <w:rFonts w:ascii="Times New Roman" w:hAnsi="Times New Roman" w:cs="Times New Roman"/>
                <w:color w:val="000000"/>
                <w:sz w:val="22"/>
                <w:szCs w:val="22"/>
              </w:rPr>
            </w:pPr>
          </w:p>
        </w:tc>
        <w:tc>
          <w:tcPr>
            <w:tcW w:w="1134" w:type="dxa"/>
            <w:vMerge/>
            <w:tcBorders>
              <w:top w:val="nil"/>
              <w:left w:val="single" w:sz="2" w:space="0" w:color="000000"/>
              <w:bottom w:val="nil"/>
              <w:right w:val="single" w:sz="2" w:space="0" w:color="000000"/>
            </w:tcBorders>
          </w:tcPr>
          <w:p w14:paraId="185F537C" w14:textId="77777777" w:rsidR="0093504A" w:rsidRPr="004F7131" w:rsidRDefault="0093504A" w:rsidP="0069260C">
            <w:pPr>
              <w:jc w:val="both"/>
              <w:rPr>
                <w:rFonts w:ascii="Times New Roman" w:hAnsi="Times New Roman" w:cs="Times New Roman"/>
                <w:color w:val="000000"/>
              </w:rPr>
            </w:pPr>
          </w:p>
        </w:tc>
      </w:tr>
      <w:tr w:rsidR="0093504A" w:rsidRPr="004F7131" w14:paraId="43BCA4F6" w14:textId="77777777" w:rsidTr="00506D04">
        <w:trPr>
          <w:trHeight w:val="918"/>
        </w:trPr>
        <w:tc>
          <w:tcPr>
            <w:tcW w:w="1765" w:type="dxa"/>
            <w:tcBorders>
              <w:left w:val="single" w:sz="2" w:space="0" w:color="000000"/>
              <w:bottom w:val="single" w:sz="2" w:space="0" w:color="000000"/>
              <w:right w:val="single" w:sz="2" w:space="0" w:color="000000"/>
            </w:tcBorders>
          </w:tcPr>
          <w:p w14:paraId="390C4D64" w14:textId="77777777" w:rsidR="0093504A" w:rsidRDefault="0093504A" w:rsidP="0069260C">
            <w:pPr>
              <w:jc w:val="both"/>
              <w:rPr>
                <w:rFonts w:ascii="Times New Roman" w:hAnsi="Times New Roman" w:cs="Times New Roman"/>
                <w:color w:val="000000"/>
              </w:rPr>
            </w:pPr>
          </w:p>
        </w:tc>
        <w:tc>
          <w:tcPr>
            <w:tcW w:w="2267" w:type="dxa"/>
            <w:tcBorders>
              <w:top w:val="single" w:sz="2" w:space="0" w:color="000000"/>
              <w:left w:val="single" w:sz="2" w:space="0" w:color="000000"/>
              <w:bottom w:val="single" w:sz="2" w:space="0" w:color="000000"/>
              <w:right w:val="single" w:sz="2" w:space="0" w:color="000000"/>
            </w:tcBorders>
          </w:tcPr>
          <w:p w14:paraId="2801D7DC" w14:textId="7E91A2F0" w:rsidR="0093504A" w:rsidRPr="0093504A" w:rsidRDefault="0093504A" w:rsidP="0069260C">
            <w:pPr>
              <w:ind w:firstLine="10"/>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 xml:space="preserve">3. Формирование ВТК по анализу актуальных проблем финансово-правового регулирования финансовых рынков </w:t>
            </w:r>
          </w:p>
        </w:tc>
        <w:tc>
          <w:tcPr>
            <w:tcW w:w="1419" w:type="dxa"/>
            <w:vMerge/>
            <w:tcBorders>
              <w:left w:val="single" w:sz="2" w:space="0" w:color="000000"/>
              <w:bottom w:val="single" w:sz="2" w:space="0" w:color="000000"/>
              <w:right w:val="single" w:sz="2" w:space="0" w:color="000000"/>
            </w:tcBorders>
          </w:tcPr>
          <w:p w14:paraId="69C2E74A" w14:textId="77777777" w:rsidR="0093504A" w:rsidRPr="0093504A" w:rsidRDefault="0093504A" w:rsidP="0069260C">
            <w:pPr>
              <w:ind w:firstLine="10"/>
              <w:jc w:val="both"/>
              <w:rPr>
                <w:rFonts w:ascii="Times New Roman" w:hAnsi="Times New Roman" w:cs="Times New Roman"/>
                <w:color w:val="000000"/>
                <w:sz w:val="22"/>
                <w:szCs w:val="22"/>
              </w:rPr>
            </w:pPr>
          </w:p>
        </w:tc>
        <w:tc>
          <w:tcPr>
            <w:tcW w:w="1417" w:type="dxa"/>
            <w:tcBorders>
              <w:top w:val="single" w:sz="2" w:space="0" w:color="000000"/>
              <w:left w:val="single" w:sz="2" w:space="0" w:color="000000"/>
              <w:bottom w:val="single" w:sz="2" w:space="0" w:color="000000"/>
              <w:right w:val="single" w:sz="2" w:space="0" w:color="000000"/>
            </w:tcBorders>
          </w:tcPr>
          <w:p w14:paraId="752FEFF3" w14:textId="3424D42A" w:rsidR="0093504A" w:rsidRPr="0093504A" w:rsidRDefault="0093504A" w:rsidP="0069260C">
            <w:pPr>
              <w:jc w:val="both"/>
              <w:rPr>
                <w:rFonts w:ascii="Times New Roman" w:hAnsi="Times New Roman" w:cs="Times New Roman"/>
                <w:color w:val="000000"/>
                <w:sz w:val="22"/>
                <w:szCs w:val="22"/>
              </w:rPr>
            </w:pPr>
            <w:r w:rsidRPr="0093504A">
              <w:rPr>
                <w:rFonts w:ascii="Times New Roman" w:hAnsi="Times New Roman" w:cs="Times New Roman"/>
                <w:color w:val="000000"/>
                <w:sz w:val="22"/>
                <w:szCs w:val="22"/>
              </w:rPr>
              <w:t>2030-2034 гг</w:t>
            </w:r>
          </w:p>
        </w:tc>
        <w:tc>
          <w:tcPr>
            <w:tcW w:w="1985" w:type="dxa"/>
            <w:vMerge/>
            <w:tcBorders>
              <w:left w:val="single" w:sz="2" w:space="0" w:color="000000"/>
              <w:bottom w:val="single" w:sz="2" w:space="0" w:color="000000"/>
              <w:right w:val="single" w:sz="2" w:space="0" w:color="000000"/>
            </w:tcBorders>
          </w:tcPr>
          <w:p w14:paraId="4B1536F6" w14:textId="7F06C506" w:rsidR="0093504A" w:rsidRPr="0093504A" w:rsidRDefault="0093504A" w:rsidP="0069260C">
            <w:pPr>
              <w:jc w:val="both"/>
              <w:rPr>
                <w:rFonts w:ascii="Times New Roman" w:hAnsi="Times New Roman" w:cs="Times New Roman"/>
                <w:color w:val="000000"/>
                <w:sz w:val="22"/>
                <w:szCs w:val="22"/>
              </w:rPr>
            </w:pPr>
          </w:p>
        </w:tc>
        <w:tc>
          <w:tcPr>
            <w:tcW w:w="1134" w:type="dxa"/>
            <w:vMerge/>
            <w:tcBorders>
              <w:top w:val="nil"/>
              <w:left w:val="single" w:sz="2" w:space="0" w:color="000000"/>
              <w:bottom w:val="nil"/>
              <w:right w:val="single" w:sz="2" w:space="0" w:color="000000"/>
            </w:tcBorders>
          </w:tcPr>
          <w:p w14:paraId="07EA549C" w14:textId="77777777" w:rsidR="0093504A" w:rsidRPr="004F7131" w:rsidRDefault="0093504A" w:rsidP="0069260C">
            <w:pPr>
              <w:jc w:val="both"/>
              <w:rPr>
                <w:rFonts w:ascii="Times New Roman" w:hAnsi="Times New Roman" w:cs="Times New Roman"/>
                <w:color w:val="000000"/>
              </w:rPr>
            </w:pPr>
          </w:p>
        </w:tc>
      </w:tr>
      <w:tr w:rsidR="0069260C" w:rsidRPr="004F7131" w14:paraId="20D712CF" w14:textId="77777777" w:rsidTr="00F352B1">
        <w:trPr>
          <w:trHeight w:val="931"/>
        </w:trPr>
        <w:tc>
          <w:tcPr>
            <w:tcW w:w="1765" w:type="dxa"/>
            <w:vMerge w:val="restart"/>
            <w:tcBorders>
              <w:top w:val="single" w:sz="2" w:space="0" w:color="000000"/>
              <w:left w:val="single" w:sz="2" w:space="0" w:color="000000"/>
              <w:bottom w:val="single" w:sz="2" w:space="0" w:color="000000"/>
              <w:right w:val="single" w:sz="2" w:space="0" w:color="000000"/>
            </w:tcBorders>
          </w:tcPr>
          <w:p w14:paraId="33D49E23" w14:textId="6868D8A8" w:rsidR="0069260C" w:rsidRPr="00494E7F" w:rsidRDefault="0069260C" w:rsidP="0069260C">
            <w:pPr>
              <w:ind w:firstLine="10"/>
              <w:jc w:val="both"/>
              <w:rPr>
                <w:rFonts w:ascii="Times New Roman" w:hAnsi="Times New Roman" w:cs="Times New Roman"/>
                <w:b/>
                <w:color w:val="000000"/>
                <w:sz w:val="22"/>
                <w:szCs w:val="22"/>
              </w:rPr>
            </w:pPr>
            <w:r w:rsidRPr="00494E7F">
              <w:rPr>
                <w:rFonts w:ascii="Times New Roman" w:hAnsi="Times New Roman" w:cs="Times New Roman"/>
                <w:b/>
                <w:color w:val="000000"/>
                <w:sz w:val="22"/>
                <w:szCs w:val="22"/>
              </w:rPr>
              <w:t>5Приоритетные продукт- ориентированные проекты</w:t>
            </w:r>
          </w:p>
        </w:tc>
        <w:tc>
          <w:tcPr>
            <w:tcW w:w="2267" w:type="dxa"/>
            <w:tcBorders>
              <w:top w:val="single" w:sz="2" w:space="0" w:color="000000"/>
              <w:left w:val="single" w:sz="2" w:space="0" w:color="000000"/>
              <w:bottom w:val="single" w:sz="2" w:space="0" w:color="000000"/>
              <w:right w:val="single" w:sz="2" w:space="0" w:color="000000"/>
            </w:tcBorders>
          </w:tcPr>
          <w:p w14:paraId="7EC37842" w14:textId="1CE866F3" w:rsidR="0069260C" w:rsidRPr="00494E7F" w:rsidRDefault="0069260C" w:rsidP="0069260C">
            <w:pPr>
              <w:ind w:hanging="10"/>
              <w:jc w:val="both"/>
              <w:rPr>
                <w:rFonts w:ascii="Times New Roman" w:hAnsi="Times New Roman" w:cs="Times New Roman"/>
                <w:b/>
                <w:color w:val="000000"/>
                <w:sz w:val="22"/>
                <w:szCs w:val="22"/>
              </w:rPr>
            </w:pPr>
            <w:r w:rsidRPr="00494E7F">
              <w:rPr>
                <w:rFonts w:ascii="Times New Roman" w:hAnsi="Times New Roman" w:cs="Times New Roman"/>
                <w:b/>
                <w:color w:val="000000"/>
                <w:sz w:val="22"/>
                <w:szCs w:val="22"/>
              </w:rPr>
              <w:t>Краткое описание ключевых проектов</w:t>
            </w:r>
          </w:p>
        </w:tc>
        <w:tc>
          <w:tcPr>
            <w:tcW w:w="1419" w:type="dxa"/>
            <w:tcBorders>
              <w:top w:val="single" w:sz="2" w:space="0" w:color="000000"/>
              <w:left w:val="single" w:sz="2" w:space="0" w:color="000000"/>
              <w:bottom w:val="single" w:sz="2" w:space="0" w:color="000000"/>
              <w:right w:val="single" w:sz="2" w:space="0" w:color="000000"/>
            </w:tcBorders>
          </w:tcPr>
          <w:p w14:paraId="2BE96A1F" w14:textId="77777777" w:rsidR="0069260C" w:rsidRPr="00494E7F" w:rsidRDefault="0069260C" w:rsidP="0069260C">
            <w:pPr>
              <w:jc w:val="both"/>
              <w:rPr>
                <w:rFonts w:ascii="Times New Roman" w:hAnsi="Times New Roman" w:cs="Times New Roman"/>
                <w:b/>
                <w:color w:val="000000"/>
                <w:sz w:val="22"/>
                <w:szCs w:val="22"/>
              </w:rPr>
            </w:pPr>
            <w:r w:rsidRPr="00494E7F">
              <w:rPr>
                <w:rFonts w:ascii="Times New Roman" w:hAnsi="Times New Roman" w:cs="Times New Roman"/>
                <w:b/>
                <w:color w:val="000000"/>
                <w:sz w:val="22"/>
                <w:szCs w:val="22"/>
              </w:rPr>
              <w:t>Предполагаемые партнеры проекта</w:t>
            </w:r>
          </w:p>
        </w:tc>
        <w:tc>
          <w:tcPr>
            <w:tcW w:w="1417" w:type="dxa"/>
            <w:tcBorders>
              <w:top w:val="single" w:sz="2" w:space="0" w:color="000000"/>
              <w:left w:val="single" w:sz="2" w:space="0" w:color="000000"/>
              <w:bottom w:val="single" w:sz="2" w:space="0" w:color="000000"/>
              <w:right w:val="single" w:sz="2" w:space="0" w:color="000000"/>
            </w:tcBorders>
          </w:tcPr>
          <w:p w14:paraId="349901B4" w14:textId="77777777" w:rsidR="0069260C" w:rsidRPr="00494E7F" w:rsidRDefault="0069260C" w:rsidP="0069260C">
            <w:pPr>
              <w:ind w:hanging="10"/>
              <w:jc w:val="both"/>
              <w:rPr>
                <w:rFonts w:ascii="Times New Roman" w:hAnsi="Times New Roman" w:cs="Times New Roman"/>
                <w:b/>
                <w:color w:val="000000"/>
                <w:sz w:val="22"/>
                <w:szCs w:val="22"/>
              </w:rPr>
            </w:pPr>
            <w:r w:rsidRPr="00494E7F">
              <w:rPr>
                <w:rFonts w:ascii="Times New Roman" w:hAnsi="Times New Roman" w:cs="Times New Roman"/>
                <w:b/>
                <w:color w:val="000000"/>
                <w:sz w:val="22"/>
                <w:szCs w:val="22"/>
              </w:rPr>
              <w:t>Сроки реализации</w:t>
            </w:r>
          </w:p>
        </w:tc>
        <w:tc>
          <w:tcPr>
            <w:tcW w:w="1985" w:type="dxa"/>
            <w:tcBorders>
              <w:top w:val="single" w:sz="2" w:space="0" w:color="000000"/>
              <w:left w:val="single" w:sz="2" w:space="0" w:color="000000"/>
              <w:bottom w:val="single" w:sz="2" w:space="0" w:color="000000"/>
              <w:right w:val="single" w:sz="2" w:space="0" w:color="000000"/>
            </w:tcBorders>
          </w:tcPr>
          <w:p w14:paraId="6CE31315" w14:textId="0E62047D" w:rsidR="0069260C" w:rsidRPr="00494E7F" w:rsidRDefault="0069260C" w:rsidP="0069260C">
            <w:pPr>
              <w:jc w:val="both"/>
              <w:rPr>
                <w:rFonts w:ascii="Times New Roman" w:hAnsi="Times New Roman" w:cs="Times New Roman"/>
                <w:b/>
                <w:color w:val="000000"/>
                <w:sz w:val="22"/>
                <w:szCs w:val="22"/>
              </w:rPr>
            </w:pPr>
            <w:r w:rsidRPr="00494E7F">
              <w:rPr>
                <w:rFonts w:ascii="Times New Roman" w:hAnsi="Times New Roman" w:cs="Times New Roman"/>
                <w:b/>
                <w:color w:val="000000"/>
                <w:sz w:val="22"/>
                <w:szCs w:val="22"/>
              </w:rPr>
              <w:t>Ожидаемый результат/продукт</w:t>
            </w:r>
          </w:p>
        </w:tc>
        <w:tc>
          <w:tcPr>
            <w:tcW w:w="1134" w:type="dxa"/>
            <w:vMerge/>
            <w:tcBorders>
              <w:top w:val="nil"/>
              <w:left w:val="single" w:sz="2" w:space="0" w:color="000000"/>
              <w:bottom w:val="nil"/>
              <w:right w:val="single" w:sz="2" w:space="0" w:color="000000"/>
            </w:tcBorders>
          </w:tcPr>
          <w:p w14:paraId="5E5FEB69" w14:textId="77777777" w:rsidR="0069260C" w:rsidRPr="004F7131" w:rsidRDefault="0069260C" w:rsidP="0069260C">
            <w:pPr>
              <w:jc w:val="both"/>
              <w:rPr>
                <w:rFonts w:ascii="Times New Roman" w:hAnsi="Times New Roman" w:cs="Times New Roman"/>
                <w:color w:val="000000"/>
                <w:sz w:val="22"/>
                <w:szCs w:val="22"/>
              </w:rPr>
            </w:pPr>
          </w:p>
        </w:tc>
      </w:tr>
      <w:tr w:rsidR="0069260C" w:rsidRPr="004F7131" w14:paraId="3E365654" w14:textId="77777777" w:rsidTr="00506D04">
        <w:trPr>
          <w:trHeight w:val="1152"/>
        </w:trPr>
        <w:tc>
          <w:tcPr>
            <w:tcW w:w="1765" w:type="dxa"/>
            <w:vMerge/>
            <w:tcBorders>
              <w:top w:val="nil"/>
              <w:left w:val="single" w:sz="2" w:space="0" w:color="000000"/>
              <w:bottom w:val="nil"/>
              <w:right w:val="single" w:sz="2" w:space="0" w:color="000000"/>
            </w:tcBorders>
          </w:tcPr>
          <w:p w14:paraId="75F945BE" w14:textId="77777777" w:rsidR="0069260C" w:rsidRPr="004F7131" w:rsidRDefault="0069260C" w:rsidP="0069260C">
            <w:pPr>
              <w:jc w:val="both"/>
              <w:rPr>
                <w:rFonts w:ascii="Times New Roman" w:hAnsi="Times New Roman" w:cs="Times New Roman"/>
                <w:color w:val="000000"/>
                <w:sz w:val="22"/>
                <w:szCs w:val="22"/>
              </w:rPr>
            </w:pPr>
          </w:p>
        </w:tc>
        <w:tc>
          <w:tcPr>
            <w:tcW w:w="2267" w:type="dxa"/>
            <w:tcBorders>
              <w:top w:val="single" w:sz="2" w:space="0" w:color="000000"/>
              <w:left w:val="single" w:sz="2" w:space="0" w:color="000000"/>
              <w:bottom w:val="single" w:sz="2" w:space="0" w:color="000000"/>
              <w:right w:val="single" w:sz="2" w:space="0" w:color="000000"/>
            </w:tcBorders>
          </w:tcPr>
          <w:p w14:paraId="461D954C" w14:textId="684262E1" w:rsidR="0069260C" w:rsidRPr="00494E7F" w:rsidRDefault="0069260C" w:rsidP="0069260C">
            <w:pPr>
              <w:jc w:val="both"/>
              <w:rPr>
                <w:rFonts w:ascii="Times New Roman" w:hAnsi="Times New Roman" w:cs="Times New Roman"/>
                <w:color w:val="000000"/>
                <w:sz w:val="22"/>
                <w:szCs w:val="22"/>
              </w:rPr>
            </w:pPr>
            <w:r w:rsidRPr="00494E7F">
              <w:rPr>
                <w:rFonts w:ascii="Times New Roman" w:hAnsi="Times New Roman" w:cs="Times New Roman"/>
                <w:color w:val="000000"/>
                <w:sz w:val="22"/>
                <w:szCs w:val="22"/>
              </w:rPr>
              <w:t>1.</w:t>
            </w:r>
            <w:r w:rsidRPr="00494E7F">
              <w:rPr>
                <w:rFonts w:ascii="Times New Roman" w:hAnsi="Times New Roman" w:cs="Times New Roman"/>
                <w:sz w:val="22"/>
                <w:szCs w:val="22"/>
              </w:rPr>
              <w:t xml:space="preserve"> Пилотный запуск дисциплины «Пра</w:t>
            </w:r>
            <w:r>
              <w:rPr>
                <w:rFonts w:ascii="Times New Roman" w:hAnsi="Times New Roman" w:cs="Times New Roman"/>
                <w:sz w:val="22"/>
                <w:szCs w:val="22"/>
              </w:rPr>
              <w:t xml:space="preserve">во публичных финансов в </w:t>
            </w:r>
            <w:r w:rsidRPr="00494E7F">
              <w:rPr>
                <w:rFonts w:ascii="Times New Roman" w:hAnsi="Times New Roman" w:cs="Times New Roman"/>
                <w:sz w:val="22"/>
                <w:szCs w:val="22"/>
              </w:rPr>
              <w:t>стран</w:t>
            </w:r>
            <w:r>
              <w:rPr>
                <w:rFonts w:ascii="Times New Roman" w:hAnsi="Times New Roman" w:cs="Times New Roman"/>
                <w:sz w:val="22"/>
                <w:szCs w:val="22"/>
              </w:rPr>
              <w:t>ах</w:t>
            </w:r>
            <w:r w:rsidRPr="00494E7F">
              <w:rPr>
                <w:rFonts w:ascii="Times New Roman" w:hAnsi="Times New Roman" w:cs="Times New Roman"/>
                <w:sz w:val="22"/>
                <w:szCs w:val="22"/>
              </w:rPr>
              <w:t xml:space="preserve"> Востока»</w:t>
            </w:r>
          </w:p>
        </w:tc>
        <w:tc>
          <w:tcPr>
            <w:tcW w:w="1419" w:type="dxa"/>
            <w:tcBorders>
              <w:top w:val="single" w:sz="2" w:space="0" w:color="000000"/>
              <w:left w:val="single" w:sz="2" w:space="0" w:color="000000"/>
              <w:bottom w:val="single" w:sz="2" w:space="0" w:color="000000"/>
              <w:right w:val="single" w:sz="2" w:space="0" w:color="000000"/>
            </w:tcBorders>
          </w:tcPr>
          <w:p w14:paraId="77F5693C" w14:textId="6836DE42" w:rsidR="0069260C" w:rsidRPr="00494E7F" w:rsidRDefault="0069260C" w:rsidP="0069260C">
            <w:pPr>
              <w:jc w:val="both"/>
              <w:rPr>
                <w:rFonts w:ascii="Times New Roman" w:hAnsi="Times New Roman" w:cs="Times New Roman"/>
                <w:color w:val="000000"/>
                <w:sz w:val="22"/>
                <w:szCs w:val="22"/>
              </w:rPr>
            </w:pPr>
            <w:r w:rsidRPr="00494E7F">
              <w:rPr>
                <w:rFonts w:ascii="Times New Roman" w:hAnsi="Times New Roman" w:cs="Times New Roman"/>
                <w:color w:val="000000"/>
                <w:sz w:val="22"/>
                <w:szCs w:val="22"/>
              </w:rPr>
              <w:t>РУДН</w:t>
            </w:r>
          </w:p>
        </w:tc>
        <w:tc>
          <w:tcPr>
            <w:tcW w:w="1417" w:type="dxa"/>
            <w:tcBorders>
              <w:top w:val="single" w:sz="2" w:space="0" w:color="000000"/>
              <w:left w:val="single" w:sz="2" w:space="0" w:color="000000"/>
              <w:bottom w:val="single" w:sz="2" w:space="0" w:color="000000"/>
              <w:right w:val="single" w:sz="2" w:space="0" w:color="000000"/>
            </w:tcBorders>
          </w:tcPr>
          <w:p w14:paraId="1CD320D4" w14:textId="561B93D2" w:rsidR="0069260C" w:rsidRPr="00494E7F" w:rsidRDefault="0093504A" w:rsidP="0069260C">
            <w:pPr>
              <w:jc w:val="both"/>
              <w:rPr>
                <w:rFonts w:ascii="Times New Roman" w:hAnsi="Times New Roman" w:cs="Times New Roman"/>
                <w:color w:val="000000"/>
                <w:sz w:val="22"/>
                <w:szCs w:val="22"/>
              </w:rPr>
            </w:pPr>
            <w:r>
              <w:rPr>
                <w:rFonts w:ascii="Times New Roman" w:hAnsi="Times New Roman" w:cs="Times New Roman"/>
                <w:color w:val="000000"/>
                <w:sz w:val="22"/>
                <w:szCs w:val="22"/>
              </w:rPr>
              <w:t>2026-2028</w:t>
            </w:r>
            <w:r w:rsidR="0069260C" w:rsidRPr="00494E7F">
              <w:rPr>
                <w:rFonts w:ascii="Times New Roman" w:hAnsi="Times New Roman" w:cs="Times New Roman"/>
                <w:color w:val="000000"/>
                <w:sz w:val="22"/>
                <w:szCs w:val="22"/>
              </w:rPr>
              <w:t xml:space="preserve"> гг</w:t>
            </w:r>
          </w:p>
        </w:tc>
        <w:tc>
          <w:tcPr>
            <w:tcW w:w="1985" w:type="dxa"/>
            <w:vMerge w:val="restart"/>
            <w:tcBorders>
              <w:top w:val="single" w:sz="2" w:space="0" w:color="000000"/>
              <w:left w:val="single" w:sz="2" w:space="0" w:color="000000"/>
              <w:right w:val="single" w:sz="2" w:space="0" w:color="000000"/>
            </w:tcBorders>
          </w:tcPr>
          <w:p w14:paraId="2F8CA881" w14:textId="0147BDC7" w:rsidR="0069260C" w:rsidRPr="00494E7F" w:rsidRDefault="0069260C" w:rsidP="009556AF">
            <w:pPr>
              <w:ind w:firstLine="1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Формирование компетенций обучающихся в </w:t>
            </w:r>
            <w:r w:rsidR="009556AF">
              <w:rPr>
                <w:rFonts w:ascii="Times New Roman" w:hAnsi="Times New Roman" w:cs="Times New Roman"/>
                <w:color w:val="000000"/>
                <w:sz w:val="22"/>
                <w:szCs w:val="22"/>
              </w:rPr>
              <w:t xml:space="preserve">финансовой </w:t>
            </w:r>
            <w:r>
              <w:rPr>
                <w:rFonts w:ascii="Times New Roman" w:hAnsi="Times New Roman" w:cs="Times New Roman"/>
                <w:color w:val="000000"/>
                <w:sz w:val="22"/>
                <w:szCs w:val="22"/>
              </w:rPr>
              <w:t>сфере</w:t>
            </w:r>
            <w:r w:rsidR="009556AF">
              <w:rPr>
                <w:rFonts w:ascii="Times New Roman" w:hAnsi="Times New Roman" w:cs="Times New Roman"/>
                <w:color w:val="000000"/>
                <w:sz w:val="22"/>
                <w:szCs w:val="22"/>
              </w:rPr>
              <w:t xml:space="preserve"> и сфере публичных финансов</w:t>
            </w:r>
            <w:r>
              <w:rPr>
                <w:rFonts w:ascii="Times New Roman" w:hAnsi="Times New Roman" w:cs="Times New Roman"/>
                <w:color w:val="000000"/>
                <w:sz w:val="22"/>
                <w:szCs w:val="22"/>
              </w:rPr>
              <w:t xml:space="preserve">, подготовка высококвалифицированных </w:t>
            </w:r>
            <w:r w:rsidR="009556AF">
              <w:rPr>
                <w:rFonts w:ascii="Times New Roman" w:hAnsi="Times New Roman" w:cs="Times New Roman"/>
                <w:color w:val="000000"/>
                <w:sz w:val="22"/>
                <w:szCs w:val="22"/>
              </w:rPr>
              <w:lastRenderedPageBreak/>
              <w:t xml:space="preserve">юридических </w:t>
            </w:r>
            <w:r>
              <w:rPr>
                <w:rFonts w:ascii="Times New Roman" w:hAnsi="Times New Roman" w:cs="Times New Roman"/>
                <w:color w:val="000000"/>
                <w:sz w:val="22"/>
                <w:szCs w:val="22"/>
              </w:rPr>
              <w:t>кадров</w:t>
            </w:r>
            <w:r w:rsidR="009556AF">
              <w:rPr>
                <w:rFonts w:ascii="Times New Roman" w:hAnsi="Times New Roman" w:cs="Times New Roman"/>
                <w:color w:val="000000"/>
                <w:sz w:val="22"/>
                <w:szCs w:val="22"/>
              </w:rPr>
              <w:t>, специализирующихся в финансовой сфере и сфере публичных финансов,</w:t>
            </w:r>
            <w:r>
              <w:rPr>
                <w:rFonts w:ascii="Times New Roman" w:hAnsi="Times New Roman" w:cs="Times New Roman"/>
                <w:color w:val="000000"/>
                <w:sz w:val="22"/>
                <w:szCs w:val="22"/>
              </w:rPr>
              <w:t xml:space="preserve"> с учетом национальных интересов Российской Федерации</w:t>
            </w:r>
          </w:p>
        </w:tc>
        <w:tc>
          <w:tcPr>
            <w:tcW w:w="1134" w:type="dxa"/>
            <w:vMerge/>
            <w:tcBorders>
              <w:top w:val="nil"/>
              <w:left w:val="single" w:sz="2" w:space="0" w:color="000000"/>
              <w:bottom w:val="nil"/>
              <w:right w:val="single" w:sz="2" w:space="0" w:color="000000"/>
            </w:tcBorders>
          </w:tcPr>
          <w:p w14:paraId="42291C7A" w14:textId="77777777" w:rsidR="0069260C" w:rsidRPr="004F7131" w:rsidRDefault="0069260C" w:rsidP="0069260C">
            <w:pPr>
              <w:jc w:val="both"/>
              <w:rPr>
                <w:rFonts w:ascii="Times New Roman" w:hAnsi="Times New Roman" w:cs="Times New Roman"/>
                <w:color w:val="000000"/>
                <w:sz w:val="22"/>
                <w:szCs w:val="22"/>
              </w:rPr>
            </w:pPr>
          </w:p>
        </w:tc>
      </w:tr>
      <w:tr w:rsidR="0069260C" w:rsidRPr="004F7131" w14:paraId="3C9EEAC9" w14:textId="77777777" w:rsidTr="00506D04">
        <w:trPr>
          <w:trHeight w:val="1152"/>
        </w:trPr>
        <w:tc>
          <w:tcPr>
            <w:tcW w:w="1765" w:type="dxa"/>
            <w:tcBorders>
              <w:top w:val="nil"/>
              <w:left w:val="single" w:sz="2" w:space="0" w:color="000000"/>
              <w:bottom w:val="nil"/>
              <w:right w:val="single" w:sz="2" w:space="0" w:color="000000"/>
            </w:tcBorders>
          </w:tcPr>
          <w:p w14:paraId="1F10D873" w14:textId="77777777" w:rsidR="0069260C" w:rsidRPr="004F7131" w:rsidRDefault="0069260C" w:rsidP="0069260C">
            <w:pPr>
              <w:jc w:val="both"/>
              <w:rPr>
                <w:rFonts w:ascii="Times New Roman" w:hAnsi="Times New Roman" w:cs="Times New Roman"/>
                <w:color w:val="000000"/>
              </w:rPr>
            </w:pPr>
          </w:p>
        </w:tc>
        <w:tc>
          <w:tcPr>
            <w:tcW w:w="2267" w:type="dxa"/>
            <w:tcBorders>
              <w:top w:val="single" w:sz="2" w:space="0" w:color="000000"/>
              <w:left w:val="single" w:sz="2" w:space="0" w:color="000000"/>
              <w:bottom w:val="single" w:sz="2" w:space="0" w:color="000000"/>
              <w:right w:val="single" w:sz="2" w:space="0" w:color="000000"/>
            </w:tcBorders>
          </w:tcPr>
          <w:p w14:paraId="644C720A" w14:textId="23BF8B10" w:rsidR="0069260C" w:rsidRPr="00494E7F" w:rsidRDefault="0069260C" w:rsidP="0069260C">
            <w:pPr>
              <w:jc w:val="both"/>
              <w:rPr>
                <w:rFonts w:ascii="Times New Roman" w:hAnsi="Times New Roman" w:cs="Times New Roman"/>
                <w:sz w:val="22"/>
                <w:szCs w:val="22"/>
              </w:rPr>
            </w:pPr>
            <w:r w:rsidRPr="00494E7F">
              <w:rPr>
                <w:rFonts w:ascii="Times New Roman" w:hAnsi="Times New Roman" w:cs="Times New Roman"/>
                <w:sz w:val="22"/>
                <w:szCs w:val="22"/>
              </w:rPr>
              <w:t>2. Пилотный запуск дисциплины «</w:t>
            </w:r>
            <w:r>
              <w:rPr>
                <w:rFonts w:ascii="Times New Roman" w:hAnsi="Times New Roman" w:cs="Times New Roman"/>
                <w:sz w:val="22"/>
                <w:szCs w:val="22"/>
              </w:rPr>
              <w:t>Цифровые технологии в финансовой сфере</w:t>
            </w:r>
            <w:r w:rsidRPr="00494E7F">
              <w:rPr>
                <w:rFonts w:ascii="Times New Roman" w:hAnsi="Times New Roman" w:cs="Times New Roman"/>
                <w:sz w:val="22"/>
                <w:szCs w:val="22"/>
              </w:rPr>
              <w:t>»</w:t>
            </w:r>
          </w:p>
        </w:tc>
        <w:tc>
          <w:tcPr>
            <w:tcW w:w="1419" w:type="dxa"/>
            <w:tcBorders>
              <w:top w:val="single" w:sz="2" w:space="0" w:color="000000"/>
              <w:left w:val="single" w:sz="2" w:space="0" w:color="000000"/>
              <w:bottom w:val="single" w:sz="2" w:space="0" w:color="000000"/>
              <w:right w:val="single" w:sz="2" w:space="0" w:color="000000"/>
            </w:tcBorders>
          </w:tcPr>
          <w:p w14:paraId="63BFE7A9" w14:textId="77777777" w:rsidR="0069260C" w:rsidRPr="00494E7F" w:rsidRDefault="0069260C" w:rsidP="0069260C">
            <w:pPr>
              <w:jc w:val="both"/>
              <w:rPr>
                <w:rFonts w:ascii="Times New Roman" w:hAnsi="Times New Roman" w:cs="Times New Roman"/>
                <w:color w:val="000000"/>
                <w:sz w:val="22"/>
                <w:szCs w:val="22"/>
              </w:rPr>
            </w:pPr>
          </w:p>
        </w:tc>
        <w:tc>
          <w:tcPr>
            <w:tcW w:w="1417" w:type="dxa"/>
            <w:tcBorders>
              <w:top w:val="single" w:sz="2" w:space="0" w:color="000000"/>
              <w:left w:val="single" w:sz="2" w:space="0" w:color="000000"/>
              <w:bottom w:val="single" w:sz="2" w:space="0" w:color="000000"/>
              <w:right w:val="single" w:sz="2" w:space="0" w:color="000000"/>
            </w:tcBorders>
          </w:tcPr>
          <w:p w14:paraId="54272C2A" w14:textId="627F6E1C" w:rsidR="0069260C" w:rsidRPr="00494E7F" w:rsidRDefault="0069260C" w:rsidP="0069260C">
            <w:pPr>
              <w:jc w:val="both"/>
              <w:rPr>
                <w:rFonts w:ascii="Times New Roman" w:hAnsi="Times New Roman" w:cs="Times New Roman"/>
                <w:color w:val="000000"/>
                <w:sz w:val="22"/>
                <w:szCs w:val="22"/>
              </w:rPr>
            </w:pPr>
            <w:r>
              <w:rPr>
                <w:rFonts w:ascii="Times New Roman" w:hAnsi="Times New Roman" w:cs="Times New Roman"/>
                <w:color w:val="000000"/>
                <w:sz w:val="22"/>
                <w:szCs w:val="22"/>
              </w:rPr>
              <w:t>2028-2034 гг</w:t>
            </w:r>
          </w:p>
        </w:tc>
        <w:tc>
          <w:tcPr>
            <w:tcW w:w="1985" w:type="dxa"/>
            <w:vMerge/>
            <w:tcBorders>
              <w:left w:val="single" w:sz="2" w:space="0" w:color="000000"/>
              <w:right w:val="single" w:sz="2" w:space="0" w:color="000000"/>
            </w:tcBorders>
          </w:tcPr>
          <w:p w14:paraId="7DD62511" w14:textId="77777777" w:rsidR="0069260C" w:rsidRPr="00494E7F" w:rsidRDefault="0069260C" w:rsidP="0069260C">
            <w:pPr>
              <w:ind w:firstLine="19"/>
              <w:jc w:val="both"/>
              <w:rPr>
                <w:rFonts w:ascii="Times New Roman" w:hAnsi="Times New Roman" w:cs="Times New Roman"/>
                <w:color w:val="000000"/>
                <w:sz w:val="22"/>
                <w:szCs w:val="22"/>
              </w:rPr>
            </w:pPr>
          </w:p>
        </w:tc>
        <w:tc>
          <w:tcPr>
            <w:tcW w:w="1134" w:type="dxa"/>
            <w:tcBorders>
              <w:top w:val="nil"/>
              <w:left w:val="single" w:sz="2" w:space="0" w:color="000000"/>
              <w:bottom w:val="nil"/>
              <w:right w:val="single" w:sz="2" w:space="0" w:color="000000"/>
            </w:tcBorders>
          </w:tcPr>
          <w:p w14:paraId="1B58E6E7" w14:textId="77777777" w:rsidR="0069260C" w:rsidRPr="004F7131" w:rsidRDefault="0069260C" w:rsidP="0069260C">
            <w:pPr>
              <w:jc w:val="both"/>
              <w:rPr>
                <w:rFonts w:ascii="Times New Roman" w:hAnsi="Times New Roman" w:cs="Times New Roman"/>
                <w:color w:val="000000"/>
              </w:rPr>
            </w:pPr>
          </w:p>
        </w:tc>
      </w:tr>
      <w:tr w:rsidR="0069260C" w:rsidRPr="004F7131" w14:paraId="5705BE4B" w14:textId="77777777" w:rsidTr="00506D04">
        <w:trPr>
          <w:trHeight w:val="1152"/>
        </w:trPr>
        <w:tc>
          <w:tcPr>
            <w:tcW w:w="1765" w:type="dxa"/>
            <w:tcBorders>
              <w:top w:val="nil"/>
              <w:left w:val="single" w:sz="2" w:space="0" w:color="000000"/>
              <w:bottom w:val="nil"/>
              <w:right w:val="single" w:sz="2" w:space="0" w:color="000000"/>
            </w:tcBorders>
          </w:tcPr>
          <w:p w14:paraId="0F8EA0A0" w14:textId="77777777" w:rsidR="0069260C" w:rsidRDefault="0069260C" w:rsidP="0069260C">
            <w:pPr>
              <w:jc w:val="both"/>
              <w:rPr>
                <w:rFonts w:ascii="Times New Roman" w:hAnsi="Times New Roman" w:cs="Times New Roman"/>
                <w:color w:val="000000"/>
              </w:rPr>
            </w:pPr>
          </w:p>
        </w:tc>
        <w:tc>
          <w:tcPr>
            <w:tcW w:w="2267" w:type="dxa"/>
            <w:tcBorders>
              <w:top w:val="single" w:sz="2" w:space="0" w:color="000000"/>
              <w:left w:val="single" w:sz="2" w:space="0" w:color="000000"/>
              <w:bottom w:val="single" w:sz="2" w:space="0" w:color="000000"/>
              <w:right w:val="single" w:sz="2" w:space="0" w:color="000000"/>
            </w:tcBorders>
          </w:tcPr>
          <w:p w14:paraId="6DB4E62D" w14:textId="536135F8" w:rsidR="0069260C" w:rsidRPr="00494E7F" w:rsidRDefault="0069260C" w:rsidP="0069260C">
            <w:pPr>
              <w:jc w:val="both"/>
              <w:rPr>
                <w:rFonts w:ascii="Times New Roman" w:hAnsi="Times New Roman" w:cs="Times New Roman"/>
                <w:sz w:val="22"/>
                <w:szCs w:val="22"/>
              </w:rPr>
            </w:pPr>
            <w:r>
              <w:rPr>
                <w:rFonts w:ascii="Times New Roman" w:hAnsi="Times New Roman" w:cs="Times New Roman"/>
                <w:sz w:val="22"/>
                <w:szCs w:val="22"/>
              </w:rPr>
              <w:t xml:space="preserve">3. </w:t>
            </w:r>
            <w:r w:rsidRPr="00494E7F">
              <w:rPr>
                <w:rFonts w:ascii="Times New Roman" w:hAnsi="Times New Roman" w:cs="Times New Roman"/>
                <w:sz w:val="22"/>
                <w:szCs w:val="22"/>
              </w:rPr>
              <w:t>Пилотный запуск дисциплины «</w:t>
            </w:r>
            <w:r>
              <w:rPr>
                <w:rFonts w:ascii="Times New Roman" w:hAnsi="Times New Roman" w:cs="Times New Roman"/>
                <w:sz w:val="22"/>
                <w:szCs w:val="22"/>
              </w:rPr>
              <w:t>Банковское право зарубежных стран</w:t>
            </w:r>
            <w:r w:rsidRPr="00494E7F">
              <w:rPr>
                <w:rFonts w:ascii="Times New Roman" w:hAnsi="Times New Roman" w:cs="Times New Roman"/>
                <w:sz w:val="22"/>
                <w:szCs w:val="22"/>
              </w:rPr>
              <w:t>»</w:t>
            </w:r>
          </w:p>
        </w:tc>
        <w:tc>
          <w:tcPr>
            <w:tcW w:w="1419" w:type="dxa"/>
            <w:tcBorders>
              <w:top w:val="single" w:sz="2" w:space="0" w:color="000000"/>
              <w:left w:val="single" w:sz="2" w:space="0" w:color="000000"/>
              <w:bottom w:val="single" w:sz="2" w:space="0" w:color="000000"/>
              <w:right w:val="single" w:sz="2" w:space="0" w:color="000000"/>
            </w:tcBorders>
          </w:tcPr>
          <w:p w14:paraId="4FEF3433" w14:textId="77777777" w:rsidR="0069260C" w:rsidRPr="00494E7F" w:rsidRDefault="0069260C" w:rsidP="0069260C">
            <w:pPr>
              <w:jc w:val="both"/>
              <w:rPr>
                <w:rFonts w:ascii="Times New Roman" w:hAnsi="Times New Roman" w:cs="Times New Roman"/>
                <w:color w:val="000000"/>
                <w:sz w:val="22"/>
                <w:szCs w:val="22"/>
              </w:rPr>
            </w:pPr>
          </w:p>
        </w:tc>
        <w:tc>
          <w:tcPr>
            <w:tcW w:w="1417" w:type="dxa"/>
            <w:tcBorders>
              <w:top w:val="single" w:sz="2" w:space="0" w:color="000000"/>
              <w:left w:val="single" w:sz="2" w:space="0" w:color="000000"/>
              <w:bottom w:val="single" w:sz="2" w:space="0" w:color="000000"/>
              <w:right w:val="single" w:sz="2" w:space="0" w:color="000000"/>
            </w:tcBorders>
          </w:tcPr>
          <w:p w14:paraId="26B25914" w14:textId="4DB022AE" w:rsidR="0069260C" w:rsidRPr="00494E7F" w:rsidRDefault="0069260C" w:rsidP="0069260C">
            <w:pPr>
              <w:jc w:val="both"/>
              <w:rPr>
                <w:rFonts w:ascii="Times New Roman" w:hAnsi="Times New Roman" w:cs="Times New Roman"/>
                <w:color w:val="000000"/>
                <w:sz w:val="22"/>
                <w:szCs w:val="22"/>
              </w:rPr>
            </w:pPr>
            <w:r>
              <w:rPr>
                <w:rFonts w:ascii="Times New Roman" w:hAnsi="Times New Roman" w:cs="Times New Roman"/>
                <w:color w:val="000000"/>
                <w:sz w:val="22"/>
                <w:szCs w:val="22"/>
              </w:rPr>
              <w:t>2028-2034 гг</w:t>
            </w:r>
          </w:p>
        </w:tc>
        <w:tc>
          <w:tcPr>
            <w:tcW w:w="1985" w:type="dxa"/>
            <w:vMerge/>
            <w:tcBorders>
              <w:left w:val="single" w:sz="2" w:space="0" w:color="000000"/>
              <w:bottom w:val="single" w:sz="2" w:space="0" w:color="000000"/>
              <w:right w:val="single" w:sz="2" w:space="0" w:color="000000"/>
            </w:tcBorders>
          </w:tcPr>
          <w:p w14:paraId="231011DC" w14:textId="77777777" w:rsidR="0069260C" w:rsidRPr="00494E7F" w:rsidRDefault="0069260C" w:rsidP="0069260C">
            <w:pPr>
              <w:ind w:firstLine="19"/>
              <w:jc w:val="both"/>
              <w:rPr>
                <w:rFonts w:ascii="Times New Roman" w:hAnsi="Times New Roman" w:cs="Times New Roman"/>
                <w:color w:val="000000"/>
                <w:sz w:val="22"/>
                <w:szCs w:val="22"/>
              </w:rPr>
            </w:pPr>
          </w:p>
        </w:tc>
        <w:tc>
          <w:tcPr>
            <w:tcW w:w="1134" w:type="dxa"/>
            <w:tcBorders>
              <w:top w:val="nil"/>
              <w:left w:val="single" w:sz="2" w:space="0" w:color="000000"/>
              <w:bottom w:val="nil"/>
              <w:right w:val="single" w:sz="2" w:space="0" w:color="000000"/>
            </w:tcBorders>
          </w:tcPr>
          <w:p w14:paraId="3A89E43D" w14:textId="77777777" w:rsidR="0069260C" w:rsidRDefault="0069260C" w:rsidP="0069260C">
            <w:pPr>
              <w:jc w:val="both"/>
              <w:rPr>
                <w:rFonts w:ascii="Times New Roman" w:hAnsi="Times New Roman" w:cs="Times New Roman"/>
                <w:color w:val="000000"/>
              </w:rPr>
            </w:pPr>
          </w:p>
        </w:tc>
      </w:tr>
    </w:tbl>
    <w:p w14:paraId="3D710E94" w14:textId="77777777" w:rsidR="00E869B5" w:rsidRDefault="00E869B5" w:rsidP="00611A71">
      <w:pPr>
        <w:spacing w:after="0" w:line="240" w:lineRule="auto"/>
        <w:ind w:firstLine="691"/>
        <w:jc w:val="both"/>
        <w:rPr>
          <w:rFonts w:ascii="Times New Roman" w:eastAsia="Times New Roman" w:hAnsi="Times New Roman" w:cs="Times New Roman"/>
          <w:color w:val="000000"/>
          <w:kern w:val="2"/>
          <w:sz w:val="28"/>
          <w:szCs w:val="28"/>
          <w:lang w:eastAsia="ru-RU"/>
          <w14:ligatures w14:val="standardContextual"/>
        </w:rPr>
      </w:pPr>
    </w:p>
    <w:p w14:paraId="531C745B" w14:textId="77777777" w:rsidR="007542E1" w:rsidRDefault="007542E1" w:rsidP="00611A71">
      <w:pPr>
        <w:spacing w:after="0" w:line="240" w:lineRule="auto"/>
        <w:ind w:firstLine="691"/>
        <w:jc w:val="both"/>
        <w:rPr>
          <w:rFonts w:ascii="Times New Roman" w:eastAsia="Times New Roman" w:hAnsi="Times New Roman" w:cs="Times New Roman"/>
          <w:color w:val="000000"/>
          <w:kern w:val="2"/>
          <w:sz w:val="28"/>
          <w:szCs w:val="28"/>
          <w:lang w:eastAsia="ru-RU"/>
          <w14:ligatures w14:val="standardContextual"/>
        </w:rPr>
      </w:pPr>
    </w:p>
    <w:p w14:paraId="78B69C98" w14:textId="24ADF4A9" w:rsidR="00740D68" w:rsidRPr="00807E55" w:rsidRDefault="00CA07A9" w:rsidP="00807E55">
      <w:pPr>
        <w:spacing w:after="0" w:line="240" w:lineRule="auto"/>
        <w:jc w:val="center"/>
        <w:outlineLvl w:val="1"/>
        <w:rPr>
          <w:rFonts w:ascii="Times New Roman" w:eastAsia="Times New Roman" w:hAnsi="Times New Roman" w:cs="Times New Roman"/>
          <w:b/>
          <w:color w:val="000000"/>
          <w:kern w:val="2"/>
          <w:sz w:val="28"/>
          <w:szCs w:val="28"/>
          <w:lang w:eastAsia="ru-RU"/>
          <w14:ligatures w14:val="standardContextual"/>
        </w:rPr>
      </w:pPr>
      <w:r w:rsidRPr="00E869B5">
        <w:rPr>
          <w:rFonts w:ascii="Times New Roman" w:eastAsia="Times New Roman" w:hAnsi="Times New Roman" w:cs="Times New Roman"/>
          <w:b/>
          <w:color w:val="000000"/>
          <w:kern w:val="2"/>
          <w:sz w:val="28"/>
          <w:szCs w:val="28"/>
          <w:lang w:eastAsia="ru-RU"/>
          <w14:ligatures w14:val="standardContextual"/>
        </w:rPr>
        <w:t>4.2. О</w:t>
      </w:r>
      <w:r>
        <w:rPr>
          <w:rFonts w:ascii="Times New Roman" w:eastAsia="Times New Roman" w:hAnsi="Times New Roman" w:cs="Times New Roman"/>
          <w:b/>
          <w:color w:val="000000"/>
          <w:kern w:val="2"/>
          <w:sz w:val="28"/>
          <w:szCs w:val="28"/>
          <w:lang w:eastAsia="ru-RU"/>
          <w14:ligatures w14:val="standardContextual"/>
        </w:rPr>
        <w:t>ТДЕЛЬНЫЕ ПРОЕКТЫ КАФЕДРЫ В ЧАСТИ</w:t>
      </w:r>
      <w:r w:rsidRPr="00E869B5">
        <w:rPr>
          <w:rFonts w:ascii="Times New Roman" w:eastAsia="Times New Roman" w:hAnsi="Times New Roman" w:cs="Times New Roman"/>
          <w:b/>
          <w:color w:val="000000"/>
          <w:kern w:val="2"/>
          <w:sz w:val="28"/>
          <w:szCs w:val="28"/>
          <w:lang w:eastAsia="ru-RU"/>
          <w14:ligatures w14:val="standardContextual"/>
        </w:rPr>
        <w:t xml:space="preserve"> РЕАЛИЗАЦИИ ПОЛИТИК УНИВЕРСИТЕТА</w:t>
      </w:r>
    </w:p>
    <w:p w14:paraId="073EBD74" w14:textId="77777777" w:rsidR="00740D68" w:rsidRPr="00740D68" w:rsidRDefault="00740D68" w:rsidP="00611A71">
      <w:pPr>
        <w:spacing w:after="0" w:line="240" w:lineRule="auto"/>
        <w:ind w:firstLine="730"/>
        <w:jc w:val="both"/>
        <w:rPr>
          <w:rFonts w:ascii="Times New Roman" w:eastAsia="Times New Roman" w:hAnsi="Times New Roman" w:cs="Times New Roman"/>
          <w:color w:val="000000"/>
          <w:kern w:val="2"/>
          <w:sz w:val="28"/>
          <w:szCs w:val="28"/>
          <w:lang w:eastAsia="ru-RU"/>
          <w14:ligatures w14:val="standardContextual"/>
        </w:rPr>
      </w:pPr>
    </w:p>
    <w:p w14:paraId="41921DC3" w14:textId="7D768255" w:rsidR="00740D68" w:rsidRPr="00E869B5" w:rsidRDefault="00CA07A9" w:rsidP="007C31B1">
      <w:pPr>
        <w:spacing w:after="0" w:line="240" w:lineRule="auto"/>
        <w:ind w:firstLine="700"/>
        <w:jc w:val="center"/>
        <w:outlineLvl w:val="2"/>
        <w:rPr>
          <w:rFonts w:ascii="Times New Roman" w:eastAsia="Times New Roman" w:hAnsi="Times New Roman" w:cs="Times New Roman"/>
          <w:b/>
          <w:color w:val="000000"/>
          <w:kern w:val="2"/>
          <w:sz w:val="28"/>
          <w:szCs w:val="28"/>
          <w:lang w:eastAsia="ru-RU"/>
          <w14:ligatures w14:val="standardContextual"/>
        </w:rPr>
      </w:pPr>
      <w:r w:rsidRPr="00E869B5">
        <w:rPr>
          <w:rFonts w:ascii="Times New Roman" w:eastAsia="Times New Roman" w:hAnsi="Times New Roman" w:cs="Times New Roman"/>
          <w:b/>
          <w:color w:val="000000"/>
          <w:kern w:val="2"/>
          <w:sz w:val="28"/>
          <w:szCs w:val="28"/>
          <w:lang w:eastAsia="ru-RU"/>
          <w14:ligatures w14:val="standardContextual"/>
        </w:rPr>
        <w:t>4.2.1. ОБРАЗОВАТЕЛЬНАЯ ПОЛИТИКА КАФЕДРЫ</w:t>
      </w:r>
      <w:r w:rsidR="00E869B5" w:rsidRPr="00E869B5">
        <w:rPr>
          <w:rFonts w:ascii="Times New Roman" w:eastAsia="Times New Roman" w:hAnsi="Times New Roman" w:cs="Times New Roman"/>
          <w:b/>
          <w:noProof/>
          <w:color w:val="000000"/>
          <w:kern w:val="2"/>
          <w:sz w:val="28"/>
          <w:szCs w:val="28"/>
          <w:lang w:eastAsia="ru-RU"/>
          <w14:ligatures w14:val="standardContextual"/>
        </w:rPr>
        <w:drawing>
          <wp:inline distT="0" distB="0" distL="0" distR="0" wp14:anchorId="6E40C8FE" wp14:editId="466BADD6">
            <wp:extent cx="6096" cy="12188"/>
            <wp:effectExtent l="0" t="0" r="0" b="0"/>
            <wp:docPr id="21251" name="Picture 21251"/>
            <wp:cNvGraphicFramePr/>
            <a:graphic xmlns:a="http://schemas.openxmlformats.org/drawingml/2006/main">
              <a:graphicData uri="http://schemas.openxmlformats.org/drawingml/2006/picture">
                <pic:pic xmlns:pic="http://schemas.openxmlformats.org/drawingml/2006/picture">
                  <pic:nvPicPr>
                    <pic:cNvPr id="21251" name="Picture 21251"/>
                    <pic:cNvPicPr/>
                  </pic:nvPicPr>
                  <pic:blipFill>
                    <a:blip r:embed="rId7"/>
                    <a:stretch>
                      <a:fillRect/>
                    </a:stretch>
                  </pic:blipFill>
                  <pic:spPr>
                    <a:xfrm>
                      <a:off x="0" y="0"/>
                      <a:ext cx="6096" cy="12188"/>
                    </a:xfrm>
                    <a:prstGeom prst="rect">
                      <a:avLst/>
                    </a:prstGeom>
                  </pic:spPr>
                </pic:pic>
              </a:graphicData>
            </a:graphic>
          </wp:inline>
        </w:drawing>
      </w:r>
    </w:p>
    <w:p w14:paraId="523E62B1" w14:textId="77777777" w:rsidR="007C31B1" w:rsidRDefault="007C31B1"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07D5CBD2" w14:textId="55A9B649" w:rsidR="00077869" w:rsidRPr="00740D68" w:rsidRDefault="00077869"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740D68">
        <w:rPr>
          <w:rFonts w:ascii="Times New Roman" w:eastAsia="Times New Roman" w:hAnsi="Times New Roman" w:cs="Times New Roman"/>
          <w:color w:val="000000"/>
          <w:kern w:val="2"/>
          <w:sz w:val="28"/>
          <w:szCs w:val="24"/>
          <w:lang w:eastAsia="ru-RU" w:bidi="ru-RU"/>
          <w14:ligatures w14:val="standardContextual"/>
        </w:rPr>
        <w:t xml:space="preserve">Кафедра </w:t>
      </w:r>
      <w:r w:rsidR="00740D68" w:rsidRPr="00740D68">
        <w:rPr>
          <w:rFonts w:ascii="Times New Roman" w:eastAsia="Times New Roman" w:hAnsi="Times New Roman" w:cs="Times New Roman"/>
          <w:color w:val="000000"/>
          <w:kern w:val="2"/>
          <w:sz w:val="28"/>
          <w:szCs w:val="24"/>
          <w:lang w:eastAsia="ru-RU" w:bidi="ru-RU"/>
          <w14:ligatures w14:val="standardContextual"/>
        </w:rPr>
        <w:t>финансового права</w:t>
      </w:r>
      <w:r w:rsidRPr="00740D68">
        <w:rPr>
          <w:rFonts w:ascii="Times New Roman" w:eastAsia="Times New Roman" w:hAnsi="Times New Roman" w:cs="Times New Roman"/>
          <w:color w:val="000000"/>
          <w:kern w:val="2"/>
          <w:sz w:val="28"/>
          <w:szCs w:val="24"/>
          <w:lang w:eastAsia="ru-RU" w:bidi="ru-RU"/>
          <w14:ligatures w14:val="standardContextual"/>
        </w:rPr>
        <w:t xml:space="preserve"> </w:t>
      </w:r>
      <w:r w:rsidR="00740D68" w:rsidRPr="00740D68">
        <w:rPr>
          <w:rFonts w:ascii="Times New Roman" w:eastAsia="Times New Roman" w:hAnsi="Times New Roman" w:cs="Times New Roman"/>
          <w:color w:val="000000"/>
          <w:kern w:val="2"/>
          <w:sz w:val="28"/>
          <w:szCs w:val="24"/>
          <w:lang w:eastAsia="ru-RU" w:bidi="ru-RU"/>
          <w14:ligatures w14:val="standardContextual"/>
        </w:rPr>
        <w:t>участвует в разработке, реализации</w:t>
      </w:r>
      <w:r w:rsidRPr="00740D68">
        <w:rPr>
          <w:rFonts w:ascii="Times New Roman" w:eastAsia="Times New Roman" w:hAnsi="Times New Roman" w:cs="Times New Roman"/>
          <w:color w:val="000000"/>
          <w:kern w:val="2"/>
          <w:sz w:val="28"/>
          <w:szCs w:val="24"/>
          <w:lang w:eastAsia="ru-RU" w:bidi="ru-RU"/>
          <w14:ligatures w14:val="standardContextual"/>
        </w:rPr>
        <w:t xml:space="preserve"> и метод</w:t>
      </w:r>
      <w:r w:rsidR="00740D68" w:rsidRPr="00740D68">
        <w:rPr>
          <w:rFonts w:ascii="Times New Roman" w:eastAsia="Times New Roman" w:hAnsi="Times New Roman" w:cs="Times New Roman"/>
          <w:color w:val="000000"/>
          <w:kern w:val="2"/>
          <w:sz w:val="28"/>
          <w:szCs w:val="24"/>
          <w:lang w:eastAsia="ru-RU" w:bidi="ru-RU"/>
          <w14:ligatures w14:val="standardContextual"/>
        </w:rPr>
        <w:t>ическом обеспечении</w:t>
      </w:r>
      <w:r w:rsidRPr="00740D68">
        <w:rPr>
          <w:rFonts w:ascii="Times New Roman" w:eastAsia="Times New Roman" w:hAnsi="Times New Roman" w:cs="Times New Roman"/>
          <w:color w:val="000000"/>
          <w:kern w:val="2"/>
          <w:sz w:val="28"/>
          <w:szCs w:val="24"/>
          <w:lang w:eastAsia="ru-RU" w:bidi="ru-RU"/>
          <w14:ligatures w14:val="standardContextual"/>
        </w:rPr>
        <w:t xml:space="preserve"> следующих основных </w:t>
      </w:r>
      <w:r w:rsidR="00740D68" w:rsidRPr="00740D68">
        <w:rPr>
          <w:rFonts w:ascii="Times New Roman" w:eastAsia="Times New Roman" w:hAnsi="Times New Roman" w:cs="Times New Roman"/>
          <w:color w:val="000000"/>
          <w:kern w:val="2"/>
          <w:sz w:val="28"/>
          <w:szCs w:val="24"/>
          <w:lang w:eastAsia="ru-RU" w:bidi="ru-RU"/>
          <w14:ligatures w14:val="standardContextual"/>
        </w:rPr>
        <w:t xml:space="preserve">профессиональных </w:t>
      </w:r>
      <w:r w:rsidRPr="00740D68">
        <w:rPr>
          <w:rFonts w:ascii="Times New Roman" w:eastAsia="Times New Roman" w:hAnsi="Times New Roman" w:cs="Times New Roman"/>
          <w:color w:val="000000"/>
          <w:kern w:val="2"/>
          <w:sz w:val="28"/>
          <w:szCs w:val="24"/>
          <w:lang w:eastAsia="ru-RU" w:bidi="ru-RU"/>
          <w14:ligatures w14:val="standardContextual"/>
        </w:rPr>
        <w:t>образовательных программ высшего образо</w:t>
      </w:r>
      <w:r w:rsidR="00740D68" w:rsidRPr="00740D68">
        <w:rPr>
          <w:rFonts w:ascii="Times New Roman" w:eastAsia="Times New Roman" w:hAnsi="Times New Roman" w:cs="Times New Roman"/>
          <w:color w:val="000000"/>
          <w:kern w:val="2"/>
          <w:sz w:val="28"/>
          <w:szCs w:val="24"/>
          <w:lang w:eastAsia="ru-RU" w:bidi="ru-RU"/>
          <w14:ligatures w14:val="standardContextual"/>
        </w:rPr>
        <w:t>вания – программ бакалавриата, магистратуры, специалитета и аспирантуры:</w:t>
      </w:r>
    </w:p>
    <w:p w14:paraId="2FF8EBBD" w14:textId="327B3326" w:rsidR="00077869" w:rsidRDefault="00E54A39"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sidR="00CD5D5F">
        <w:rPr>
          <w:rFonts w:ascii="Times New Roman" w:eastAsia="Times New Roman" w:hAnsi="Times New Roman" w:cs="Times New Roman"/>
          <w:color w:val="000000"/>
          <w:kern w:val="2"/>
          <w:sz w:val="28"/>
          <w:szCs w:val="24"/>
          <w:lang w:eastAsia="ru-RU" w:bidi="ru-RU"/>
          <w14:ligatures w14:val="standardContextual"/>
        </w:rPr>
        <w:t xml:space="preserve">03.01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sidR="00CD5D5F">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Юриспруденция;</w:t>
      </w:r>
    </w:p>
    <w:p w14:paraId="298EDA53" w14:textId="6208D5E4" w:rsid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03.01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Инновационная юриспруденция;</w:t>
      </w:r>
    </w:p>
    <w:p w14:paraId="7222B324" w14:textId="34A5DCBA" w:rsid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03.01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Международное право и сравнительное правоведение;</w:t>
      </w:r>
    </w:p>
    <w:p w14:paraId="23C444B5" w14:textId="5ACC7476" w:rsid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04.01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Финансовый и налоговый консалтинг;</w:t>
      </w:r>
    </w:p>
    <w:p w14:paraId="48A84A40" w14:textId="2FA82192" w:rsid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04.01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Публичное право;</w:t>
      </w:r>
    </w:p>
    <w:p w14:paraId="6A4BC9C3" w14:textId="7FE4EE0E" w:rsid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04.01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направленность (профиль) ОПОП ВО Цифровые финансовые технологии и право (</w:t>
      </w:r>
      <w:r>
        <w:rPr>
          <w:rFonts w:ascii="Times New Roman" w:eastAsia="Times New Roman" w:hAnsi="Times New Roman" w:cs="Times New Roman"/>
          <w:color w:val="000000"/>
          <w:kern w:val="2"/>
          <w:sz w:val="28"/>
          <w:szCs w:val="24"/>
          <w:lang w:val="en-US" w:eastAsia="ru-RU" w:bidi="ru-RU"/>
          <w14:ligatures w14:val="standardContextual"/>
        </w:rPr>
        <w:t>FinTechLaw</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сетевая форма реализации совместно с РУДН;</w:t>
      </w:r>
    </w:p>
    <w:p w14:paraId="73050CAD" w14:textId="4899B020" w:rsid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E54A39">
        <w:rPr>
          <w:rFonts w:ascii="Times New Roman" w:eastAsia="Times New Roman" w:hAnsi="Times New Roman" w:cs="Times New Roman"/>
          <w:color w:val="000000"/>
          <w:kern w:val="2"/>
          <w:sz w:val="28"/>
          <w:szCs w:val="24"/>
          <w:lang w:eastAsia="ru-RU" w:bidi="ru-RU"/>
          <w14:ligatures w14:val="standardContextual"/>
        </w:rPr>
        <w:t>направление подготовки 40.</w:t>
      </w:r>
      <w:r>
        <w:rPr>
          <w:rFonts w:ascii="Times New Roman" w:eastAsia="Times New Roman" w:hAnsi="Times New Roman" w:cs="Times New Roman"/>
          <w:color w:val="000000"/>
          <w:kern w:val="2"/>
          <w:sz w:val="28"/>
          <w:szCs w:val="24"/>
          <w:lang w:eastAsia="ru-RU" w:bidi="ru-RU"/>
          <w14:ligatures w14:val="standardContextual"/>
        </w:rPr>
        <w:t xml:space="preserve">04.01 </w:t>
      </w:r>
      <w:r w:rsidRPr="00E54A39">
        <w:rPr>
          <w:rFonts w:ascii="Times New Roman" w:eastAsia="Times New Roman" w:hAnsi="Times New Roman" w:cs="Times New Roman"/>
          <w:color w:val="000000"/>
          <w:kern w:val="2"/>
          <w:sz w:val="28"/>
          <w:szCs w:val="24"/>
          <w:lang w:eastAsia="ru-RU" w:bidi="ru-RU"/>
          <w14:ligatures w14:val="standardContextual"/>
        </w:rPr>
        <w:t>Юриспруденция</w:t>
      </w:r>
      <w:r>
        <w:rPr>
          <w:rFonts w:ascii="Times New Roman" w:eastAsia="Times New Roman" w:hAnsi="Times New Roman" w:cs="Times New Roman"/>
          <w:color w:val="000000"/>
          <w:kern w:val="2"/>
          <w:sz w:val="28"/>
          <w:szCs w:val="24"/>
          <w:lang w:eastAsia="ru-RU" w:bidi="ru-RU"/>
          <w14:ligatures w14:val="standardContextual"/>
        </w:rPr>
        <w:t xml:space="preserve">, направленность (профиль) ОПОП ВО </w:t>
      </w:r>
      <w:r w:rsidR="000E23B5">
        <w:rPr>
          <w:rFonts w:ascii="Times New Roman" w:eastAsia="Times New Roman" w:hAnsi="Times New Roman" w:cs="Times New Roman"/>
          <w:color w:val="000000"/>
          <w:kern w:val="2"/>
          <w:sz w:val="28"/>
          <w:szCs w:val="24"/>
          <w:lang w:eastAsia="ru-RU" w:bidi="ru-RU"/>
          <w14:ligatures w14:val="standardContextual"/>
        </w:rPr>
        <w:t>Спортивное право и антидопинговое регулирование</w:t>
      </w:r>
      <w:r>
        <w:rPr>
          <w:rFonts w:ascii="Times New Roman" w:eastAsia="Times New Roman" w:hAnsi="Times New Roman" w:cs="Times New Roman"/>
          <w:color w:val="000000"/>
          <w:kern w:val="2"/>
          <w:sz w:val="28"/>
          <w:szCs w:val="24"/>
          <w:lang w:eastAsia="ru-RU" w:bidi="ru-RU"/>
          <w14:ligatures w14:val="standardContextual"/>
        </w:rPr>
        <w:t>;</w:t>
      </w:r>
    </w:p>
    <w:p w14:paraId="002C43B4" w14:textId="6D8C4D51" w:rsidR="008B5F8F" w:rsidRPr="008B5F8F" w:rsidRDefault="008B5F8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направление подготовки 38</w:t>
      </w:r>
      <w:r w:rsidRPr="00E54A39">
        <w:rPr>
          <w:rFonts w:ascii="Times New Roman" w:eastAsia="Times New Roman" w:hAnsi="Times New Roman" w:cs="Times New Roman"/>
          <w:color w:val="000000"/>
          <w:kern w:val="2"/>
          <w:sz w:val="28"/>
          <w:szCs w:val="24"/>
          <w:lang w:eastAsia="ru-RU" w:bidi="ru-RU"/>
          <w14:ligatures w14:val="standardContextual"/>
        </w:rPr>
        <w:t>.</w:t>
      </w:r>
      <w:r>
        <w:rPr>
          <w:rFonts w:ascii="Times New Roman" w:eastAsia="Times New Roman" w:hAnsi="Times New Roman" w:cs="Times New Roman"/>
          <w:color w:val="000000"/>
          <w:kern w:val="2"/>
          <w:sz w:val="28"/>
          <w:szCs w:val="24"/>
          <w:lang w:eastAsia="ru-RU" w:bidi="ru-RU"/>
          <w14:ligatures w14:val="standardContextual"/>
        </w:rPr>
        <w:t>04.04 Государственное и муниципальное управление, направленность (профиль) ОПОП ВО Проектная деятельность в государственном управлении;</w:t>
      </w:r>
    </w:p>
    <w:p w14:paraId="6396B895" w14:textId="1133AB3E" w:rsidR="00CD5D5F" w:rsidRP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наименование специальности 40.05</w:t>
      </w:r>
      <w:r w:rsidRPr="00CD5D5F">
        <w:rPr>
          <w:rFonts w:ascii="Times New Roman" w:eastAsia="Times New Roman" w:hAnsi="Times New Roman" w:cs="Times New Roman"/>
          <w:color w:val="000000"/>
          <w:kern w:val="2"/>
          <w:sz w:val="28"/>
          <w:szCs w:val="24"/>
          <w:lang w:eastAsia="ru-RU" w:bidi="ru-RU"/>
          <w14:ligatures w14:val="standardContextual"/>
        </w:rPr>
        <w:t xml:space="preserve">.01 </w:t>
      </w:r>
      <w:r>
        <w:rPr>
          <w:rFonts w:ascii="Times New Roman" w:eastAsia="Times New Roman" w:hAnsi="Times New Roman" w:cs="Times New Roman"/>
          <w:color w:val="000000"/>
          <w:kern w:val="2"/>
          <w:sz w:val="28"/>
          <w:szCs w:val="24"/>
          <w:lang w:eastAsia="ru-RU" w:bidi="ru-RU"/>
          <w14:ligatures w14:val="standardContextual"/>
        </w:rPr>
        <w:t>Правовое обеспечение национальной безопасности</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специализация государственно-правовая</w:t>
      </w:r>
      <w:r w:rsidRPr="00CD5D5F">
        <w:rPr>
          <w:rFonts w:ascii="Times New Roman" w:eastAsia="Times New Roman" w:hAnsi="Times New Roman" w:cs="Times New Roman"/>
          <w:color w:val="000000"/>
          <w:kern w:val="2"/>
          <w:sz w:val="28"/>
          <w:szCs w:val="24"/>
          <w:lang w:eastAsia="ru-RU" w:bidi="ru-RU"/>
          <w14:ligatures w14:val="standardContextual"/>
        </w:rPr>
        <w:t>;</w:t>
      </w:r>
    </w:p>
    <w:p w14:paraId="1F1E8D74" w14:textId="42C9B4DF" w:rsidR="00CD5D5F" w:rsidRP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наименование специальности 40.05.04</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Судебная и прокурорская деятельность</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специализация прокурорская деятельность</w:t>
      </w:r>
      <w:r w:rsidRPr="00CD5D5F">
        <w:rPr>
          <w:rFonts w:ascii="Times New Roman" w:eastAsia="Times New Roman" w:hAnsi="Times New Roman" w:cs="Times New Roman"/>
          <w:color w:val="000000"/>
          <w:kern w:val="2"/>
          <w:sz w:val="28"/>
          <w:szCs w:val="24"/>
          <w:lang w:eastAsia="ru-RU" w:bidi="ru-RU"/>
          <w14:ligatures w14:val="standardContextual"/>
        </w:rPr>
        <w:t>;</w:t>
      </w:r>
    </w:p>
    <w:p w14:paraId="7F06087C" w14:textId="5C62EA2A" w:rsidR="00CD5D5F" w:rsidRPr="00CD5D5F" w:rsidRDefault="00CD5D5F"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lastRenderedPageBreak/>
        <w:t>наименование специальности 40.05.03</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Судебная экспертиза</w:t>
      </w:r>
      <w:r w:rsidRPr="00CD5D5F">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специализация экономические экспертизы, речеведческие экспертизы;</w:t>
      </w:r>
    </w:p>
    <w:p w14:paraId="7A1514A7" w14:textId="121305CD" w:rsidR="00805940" w:rsidRDefault="00805940" w:rsidP="00611A71">
      <w:pPr>
        <w:pStyle w:val="a6"/>
        <w:numPr>
          <w:ilvl w:val="0"/>
          <w:numId w:val="28"/>
        </w:numPr>
        <w:spacing w:after="0"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направление подготовки 40.06.01</w:t>
      </w:r>
      <w:r w:rsidR="00574068">
        <w:rPr>
          <w:rFonts w:ascii="Times New Roman" w:eastAsia="Times New Roman" w:hAnsi="Times New Roman" w:cs="Times New Roman"/>
          <w:color w:val="000000"/>
          <w:kern w:val="2"/>
          <w:sz w:val="28"/>
          <w:szCs w:val="24"/>
          <w:lang w:eastAsia="ru-RU" w:bidi="ru-RU"/>
          <w14:ligatures w14:val="standardContextual"/>
        </w:rPr>
        <w:t xml:space="preserve"> Юриспруденция, </w:t>
      </w:r>
      <w:r>
        <w:rPr>
          <w:rFonts w:ascii="Times New Roman" w:eastAsia="Times New Roman" w:hAnsi="Times New Roman" w:cs="Times New Roman"/>
          <w:color w:val="000000"/>
          <w:kern w:val="2"/>
          <w:sz w:val="28"/>
          <w:szCs w:val="24"/>
          <w:lang w:eastAsia="ru-RU" w:bidi="ru-RU"/>
          <w14:ligatures w14:val="standardContextual"/>
        </w:rPr>
        <w:t>направленность (профиль) или специализация ОПОП ВО 5.1.2 Публично-правовые (государственно-правовые) науки.</w:t>
      </w:r>
    </w:p>
    <w:p w14:paraId="449915DB" w14:textId="3AA3F864" w:rsidR="008B5F8F" w:rsidRDefault="008B5F8F" w:rsidP="00611A71">
      <w:pPr>
        <w:spacing w:after="0" w:line="240" w:lineRule="auto"/>
        <w:ind w:left="9" w:right="15" w:firstLine="698"/>
        <w:jc w:val="both"/>
        <w:rPr>
          <w:rFonts w:ascii="Times New Roman" w:eastAsia="Times New Roman" w:hAnsi="Times New Roman" w:cs="Times New Roman"/>
          <w:color w:val="000000"/>
          <w:kern w:val="2"/>
          <w:sz w:val="28"/>
          <w:szCs w:val="24"/>
          <w:lang w:eastAsia="ru-RU" w:bidi="ru-RU"/>
          <w14:ligatures w14:val="standardContextual"/>
        </w:rPr>
      </w:pPr>
      <w:r w:rsidRPr="008B5F8F">
        <w:rPr>
          <w:rFonts w:ascii="Times New Roman" w:eastAsia="Times New Roman" w:hAnsi="Times New Roman" w:cs="Times New Roman"/>
          <w:color w:val="000000"/>
          <w:kern w:val="2"/>
          <w:sz w:val="28"/>
          <w:szCs w:val="24"/>
          <w:lang w:eastAsia="ru-RU" w:bidi="ru-RU"/>
          <w14:ligatures w14:val="standardContextual"/>
        </w:rPr>
        <w:t>Кафедра участвует в обеспечении образовательного процесса по дисциплинам всех направлений подготовки и спе</w:t>
      </w:r>
      <w:r>
        <w:rPr>
          <w:rFonts w:ascii="Times New Roman" w:eastAsia="Times New Roman" w:hAnsi="Times New Roman" w:cs="Times New Roman"/>
          <w:color w:val="000000"/>
          <w:kern w:val="2"/>
          <w:sz w:val="28"/>
          <w:szCs w:val="24"/>
          <w:lang w:eastAsia="ru-RU" w:bidi="ru-RU"/>
          <w14:ligatures w14:val="standardContextual"/>
        </w:rPr>
        <w:t>циальностей, за исключением среднего профессионального образования.</w:t>
      </w:r>
    </w:p>
    <w:p w14:paraId="5317906F" w14:textId="77777777" w:rsidR="00A62169" w:rsidRDefault="00077869" w:rsidP="00611A71">
      <w:pPr>
        <w:spacing w:after="0" w:line="240" w:lineRule="auto"/>
        <w:ind w:left="9" w:right="15" w:firstLine="698"/>
        <w:jc w:val="both"/>
        <w:rPr>
          <w:rFonts w:ascii="Times New Roman" w:eastAsia="Times New Roman" w:hAnsi="Times New Roman" w:cs="Times New Roman"/>
          <w:color w:val="000000"/>
          <w:kern w:val="2"/>
          <w:sz w:val="28"/>
          <w:szCs w:val="24"/>
          <w:lang w:eastAsia="ru-RU" w:bidi="ru-RU"/>
          <w14:ligatures w14:val="standardContextual"/>
        </w:rPr>
      </w:pPr>
      <w:r w:rsidRPr="00805940">
        <w:rPr>
          <w:rFonts w:ascii="Times New Roman" w:eastAsia="Times New Roman" w:hAnsi="Times New Roman" w:cs="Times New Roman"/>
          <w:color w:val="000000"/>
          <w:kern w:val="2"/>
          <w:sz w:val="28"/>
          <w:szCs w:val="24"/>
          <w:lang w:eastAsia="ru-RU" w:bidi="ru-RU"/>
          <w14:ligatures w14:val="standardContextual"/>
        </w:rPr>
        <w:t>Совершенствовани</w:t>
      </w:r>
      <w:r w:rsidR="00574068">
        <w:rPr>
          <w:rFonts w:ascii="Times New Roman" w:eastAsia="Times New Roman" w:hAnsi="Times New Roman" w:cs="Times New Roman"/>
          <w:color w:val="000000"/>
          <w:kern w:val="2"/>
          <w:sz w:val="28"/>
          <w:szCs w:val="24"/>
          <w:lang w:eastAsia="ru-RU" w:bidi="ru-RU"/>
          <w14:ligatures w14:val="standardContextual"/>
        </w:rPr>
        <w:t>е образовательной деятельности к</w:t>
      </w:r>
      <w:r w:rsidRPr="00805940">
        <w:rPr>
          <w:rFonts w:ascii="Times New Roman" w:eastAsia="Times New Roman" w:hAnsi="Times New Roman" w:cs="Times New Roman"/>
          <w:color w:val="000000"/>
          <w:kern w:val="2"/>
          <w:sz w:val="28"/>
          <w:szCs w:val="24"/>
          <w:lang w:eastAsia="ru-RU" w:bidi="ru-RU"/>
          <w14:ligatures w14:val="standardContextual"/>
        </w:rPr>
        <w:t>афедры осуществляется посредством разработки общей характеристики О</w:t>
      </w:r>
      <w:r w:rsidR="00574068">
        <w:rPr>
          <w:rFonts w:ascii="Times New Roman" w:eastAsia="Times New Roman" w:hAnsi="Times New Roman" w:cs="Times New Roman"/>
          <w:color w:val="000000"/>
          <w:kern w:val="2"/>
          <w:sz w:val="28"/>
          <w:szCs w:val="24"/>
          <w:lang w:eastAsia="ru-RU" w:bidi="ru-RU"/>
          <w14:ligatures w14:val="standardContextual"/>
        </w:rPr>
        <w:t>П</w:t>
      </w:r>
      <w:r w:rsidRPr="00805940">
        <w:rPr>
          <w:rFonts w:ascii="Times New Roman" w:eastAsia="Times New Roman" w:hAnsi="Times New Roman" w:cs="Times New Roman"/>
          <w:color w:val="000000"/>
          <w:kern w:val="2"/>
          <w:sz w:val="28"/>
          <w:szCs w:val="24"/>
          <w:lang w:eastAsia="ru-RU" w:bidi="ru-RU"/>
          <w14:ligatures w14:val="standardContextual"/>
        </w:rPr>
        <w:t>ОП</w:t>
      </w:r>
      <w:r w:rsidR="00574068">
        <w:rPr>
          <w:rFonts w:ascii="Times New Roman" w:eastAsia="Times New Roman" w:hAnsi="Times New Roman" w:cs="Times New Roman"/>
          <w:color w:val="000000"/>
          <w:kern w:val="2"/>
          <w:sz w:val="28"/>
          <w:szCs w:val="24"/>
          <w:lang w:eastAsia="ru-RU" w:bidi="ru-RU"/>
          <w14:ligatures w14:val="standardContextual"/>
        </w:rPr>
        <w:t xml:space="preserve"> ВО</w:t>
      </w:r>
      <w:r w:rsidRPr="00805940">
        <w:rPr>
          <w:rFonts w:ascii="Times New Roman" w:eastAsia="Times New Roman" w:hAnsi="Times New Roman" w:cs="Times New Roman"/>
          <w:color w:val="000000"/>
          <w:kern w:val="2"/>
          <w:sz w:val="28"/>
          <w:szCs w:val="24"/>
          <w:lang w:eastAsia="ru-RU" w:bidi="ru-RU"/>
          <w14:ligatures w14:val="standardContextual"/>
        </w:rPr>
        <w:t xml:space="preserve">, актуализации учебных планов, составления и актуализации РПД </w:t>
      </w:r>
      <w:r w:rsidR="00574068">
        <w:rPr>
          <w:rFonts w:ascii="Times New Roman" w:eastAsia="Times New Roman" w:hAnsi="Times New Roman" w:cs="Times New Roman"/>
          <w:color w:val="000000"/>
          <w:kern w:val="2"/>
          <w:sz w:val="28"/>
          <w:szCs w:val="24"/>
          <w:lang w:eastAsia="ru-RU" w:bidi="ru-RU"/>
          <w14:ligatures w14:val="standardContextual"/>
        </w:rPr>
        <w:t>и оценочных материалов к ним</w:t>
      </w:r>
      <w:r w:rsidRPr="00805940">
        <w:rPr>
          <w:rFonts w:ascii="Times New Roman" w:eastAsia="Times New Roman" w:hAnsi="Times New Roman" w:cs="Times New Roman"/>
          <w:color w:val="000000"/>
          <w:kern w:val="2"/>
          <w:sz w:val="28"/>
          <w:szCs w:val="24"/>
          <w:lang w:eastAsia="ru-RU" w:bidi="ru-RU"/>
          <w14:ligatures w14:val="standardContextual"/>
        </w:rPr>
        <w:t xml:space="preserve">, учебно-методической документации всех видов учебных занятий, самостоятельной работы </w:t>
      </w:r>
      <w:r w:rsidR="00574068">
        <w:rPr>
          <w:rFonts w:ascii="Times New Roman" w:eastAsia="Times New Roman" w:hAnsi="Times New Roman" w:cs="Times New Roman"/>
          <w:color w:val="000000"/>
          <w:kern w:val="2"/>
          <w:sz w:val="28"/>
          <w:szCs w:val="24"/>
          <w:lang w:eastAsia="ru-RU" w:bidi="ru-RU"/>
          <w14:ligatures w14:val="standardContextual"/>
        </w:rPr>
        <w:t>обучающихся</w:t>
      </w:r>
      <w:r w:rsidRPr="00805940">
        <w:rPr>
          <w:rFonts w:ascii="Times New Roman" w:eastAsia="Times New Roman" w:hAnsi="Times New Roman" w:cs="Times New Roman"/>
          <w:color w:val="000000"/>
          <w:kern w:val="2"/>
          <w:sz w:val="28"/>
          <w:szCs w:val="24"/>
          <w:lang w:eastAsia="ru-RU" w:bidi="ru-RU"/>
          <w14:ligatures w14:val="standardContextual"/>
        </w:rPr>
        <w:t>, практик, научно</w:t>
      </w:r>
      <w:r w:rsidR="00574068">
        <w:rPr>
          <w:rFonts w:ascii="Times New Roman" w:eastAsia="Times New Roman" w:hAnsi="Times New Roman" w:cs="Times New Roman"/>
          <w:color w:val="000000"/>
          <w:kern w:val="2"/>
          <w:sz w:val="28"/>
          <w:szCs w:val="24"/>
          <w:lang w:eastAsia="ru-RU" w:bidi="ru-RU"/>
          <w14:ligatures w14:val="standardContextual"/>
        </w:rPr>
        <w:t>-</w:t>
      </w:r>
      <w:r w:rsidRPr="00805940">
        <w:rPr>
          <w:rFonts w:ascii="Times New Roman" w:eastAsia="Times New Roman" w:hAnsi="Times New Roman" w:cs="Times New Roman"/>
          <w:color w:val="000000"/>
          <w:kern w:val="2"/>
          <w:sz w:val="28"/>
          <w:szCs w:val="24"/>
          <w:lang w:eastAsia="ru-RU" w:bidi="ru-RU"/>
          <w14:ligatures w14:val="standardContextual"/>
        </w:rPr>
        <w:t xml:space="preserve">исследовательской работы, государственной итоговой аттестации с учетом практико-ориентированного подхода; проведения семинаров с сотрудниками </w:t>
      </w:r>
      <w:r w:rsidR="00574068">
        <w:rPr>
          <w:rFonts w:ascii="Times New Roman" w:eastAsia="Times New Roman" w:hAnsi="Times New Roman" w:cs="Times New Roman"/>
          <w:color w:val="000000"/>
          <w:kern w:val="2"/>
          <w:sz w:val="28"/>
          <w:szCs w:val="24"/>
          <w:lang w:eastAsia="ru-RU" w:bidi="ru-RU"/>
          <w14:ligatures w14:val="standardContextual"/>
        </w:rPr>
        <w:t>базовых организаций кафедры и организаций-партнеров: Федерального казначейства, Контрольно-счетной палаты Москвы, ПАО «КБ Уралсиб».</w:t>
      </w:r>
    </w:p>
    <w:p w14:paraId="412BB7C6" w14:textId="77777777" w:rsidR="00A62169" w:rsidRDefault="00A62169" w:rsidP="00611A71">
      <w:pPr>
        <w:spacing w:after="0" w:line="240" w:lineRule="auto"/>
        <w:ind w:left="9" w:right="15" w:firstLine="698"/>
        <w:jc w:val="both"/>
        <w:rPr>
          <w:rFonts w:ascii="Times New Roman" w:eastAsia="Times New Roman" w:hAnsi="Times New Roman" w:cs="Times New Roman"/>
          <w:color w:val="000000"/>
          <w:kern w:val="2"/>
          <w:sz w:val="28"/>
          <w:szCs w:val="24"/>
          <w:lang w:eastAsia="ru-RU" w:bidi="ru-RU"/>
          <w14:ligatures w14:val="standardContextual"/>
        </w:rPr>
      </w:pPr>
      <w:r w:rsidRPr="00A62169">
        <w:rPr>
          <w:rFonts w:ascii="Times New Roman" w:eastAsia="Times New Roman" w:hAnsi="Times New Roman" w:cs="Times New Roman"/>
          <w:color w:val="000000"/>
          <w:kern w:val="2"/>
          <w:sz w:val="28"/>
          <w:szCs w:val="24"/>
          <w:lang w:eastAsia="ru-RU" w:bidi="ru-RU"/>
          <w14:ligatures w14:val="standardContextual"/>
        </w:rPr>
        <w:t>Стратегической задачей кафедры в сфере образовательной деятельности является обеспечение подготовки кадров для трансформирующей экономики на основе передовых достижений науки и технологий, а также укрепление лидерства в российском финансово-юридическом образовании.</w:t>
      </w:r>
    </w:p>
    <w:p w14:paraId="3CDB6239" w14:textId="4535FC46" w:rsidR="00077869" w:rsidRPr="008B5F8F" w:rsidRDefault="00077869" w:rsidP="00611A71">
      <w:pPr>
        <w:spacing w:after="0" w:line="240" w:lineRule="auto"/>
        <w:ind w:left="9" w:right="15" w:firstLine="698"/>
        <w:jc w:val="both"/>
        <w:rPr>
          <w:rFonts w:ascii="Times New Roman" w:eastAsia="Times New Roman" w:hAnsi="Times New Roman" w:cs="Times New Roman"/>
          <w:color w:val="000000"/>
          <w:kern w:val="2"/>
          <w:sz w:val="28"/>
          <w:szCs w:val="24"/>
          <w:lang w:eastAsia="ru-RU" w:bidi="ru-RU"/>
          <w14:ligatures w14:val="standardContextual"/>
        </w:rPr>
      </w:pPr>
      <w:r w:rsidRPr="008B5F8F">
        <w:rPr>
          <w:rFonts w:ascii="Times New Roman" w:eastAsia="Times New Roman" w:hAnsi="Times New Roman" w:cs="Times New Roman"/>
          <w:color w:val="000000"/>
          <w:kern w:val="2"/>
          <w:sz w:val="28"/>
          <w:szCs w:val="24"/>
          <w:lang w:eastAsia="ru-RU" w:bidi="ru-RU"/>
          <w14:ligatures w14:val="standardContextual"/>
        </w:rPr>
        <w:t xml:space="preserve">Стратегическими направлениями </w:t>
      </w:r>
      <w:r w:rsidR="008B5F8F">
        <w:rPr>
          <w:rFonts w:ascii="Times New Roman" w:eastAsia="Times New Roman" w:hAnsi="Times New Roman" w:cs="Times New Roman"/>
          <w:color w:val="000000"/>
          <w:kern w:val="2"/>
          <w:sz w:val="28"/>
          <w:szCs w:val="24"/>
          <w:lang w:eastAsia="ru-RU" w:bidi="ru-RU"/>
          <w14:ligatures w14:val="standardContextual"/>
        </w:rPr>
        <w:t>деятельности к</w:t>
      </w:r>
      <w:r w:rsidRPr="008B5F8F">
        <w:rPr>
          <w:rFonts w:ascii="Times New Roman" w:eastAsia="Times New Roman" w:hAnsi="Times New Roman" w:cs="Times New Roman"/>
          <w:color w:val="000000"/>
          <w:kern w:val="2"/>
          <w:sz w:val="28"/>
          <w:szCs w:val="24"/>
          <w:lang w:eastAsia="ru-RU" w:bidi="ru-RU"/>
          <w14:ligatures w14:val="standardContextual"/>
        </w:rPr>
        <w:t xml:space="preserve">афедры являются: </w:t>
      </w:r>
    </w:p>
    <w:p w14:paraId="4753FAE0" w14:textId="7CC30168" w:rsidR="00077869" w:rsidRPr="00010042" w:rsidRDefault="00010042"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с</w:t>
      </w:r>
      <w:r w:rsidR="008B5F8F" w:rsidRPr="00010042">
        <w:rPr>
          <w:rFonts w:ascii="Times New Roman" w:eastAsia="Times New Roman" w:hAnsi="Times New Roman" w:cs="Times New Roman"/>
          <w:color w:val="000000"/>
          <w:kern w:val="2"/>
          <w:sz w:val="28"/>
          <w:szCs w:val="24"/>
          <w:lang w:eastAsia="ru-RU" w:bidi="ru-RU"/>
          <w14:ligatures w14:val="standardContextual"/>
        </w:rPr>
        <w:t xml:space="preserve">истематическое </w:t>
      </w:r>
      <w:r w:rsidR="00077869" w:rsidRPr="00010042">
        <w:rPr>
          <w:rFonts w:ascii="Times New Roman" w:eastAsia="Times New Roman" w:hAnsi="Times New Roman" w:cs="Times New Roman"/>
          <w:color w:val="000000"/>
          <w:kern w:val="2"/>
          <w:sz w:val="28"/>
          <w:szCs w:val="24"/>
          <w:lang w:eastAsia="ru-RU" w:bidi="ru-RU"/>
          <w14:ligatures w14:val="standardContextual"/>
        </w:rPr>
        <w:t>совершенствование образова</w:t>
      </w:r>
      <w:r w:rsidR="008B5F8F" w:rsidRPr="00010042">
        <w:rPr>
          <w:rFonts w:ascii="Times New Roman" w:eastAsia="Times New Roman" w:hAnsi="Times New Roman" w:cs="Times New Roman"/>
          <w:color w:val="000000"/>
          <w:kern w:val="2"/>
          <w:sz w:val="28"/>
          <w:szCs w:val="24"/>
          <w:lang w:eastAsia="ru-RU" w:bidi="ru-RU"/>
          <w14:ligatures w14:val="standardContextual"/>
        </w:rPr>
        <w:t>тельных программ бакалавриата, магистратуры</w:t>
      </w:r>
      <w:r w:rsidR="00874172">
        <w:rPr>
          <w:rFonts w:ascii="Times New Roman" w:eastAsia="Times New Roman" w:hAnsi="Times New Roman" w:cs="Times New Roman"/>
          <w:color w:val="000000"/>
          <w:kern w:val="2"/>
          <w:sz w:val="28"/>
          <w:szCs w:val="24"/>
          <w:lang w:eastAsia="ru-RU" w:bidi="ru-RU"/>
          <w14:ligatures w14:val="standardContextual"/>
        </w:rPr>
        <w:t>, специалитета, аспирантуры; р</w:t>
      </w:r>
      <w:r w:rsidR="008B5F8F" w:rsidRPr="00010042">
        <w:rPr>
          <w:rFonts w:ascii="Times New Roman" w:eastAsia="Times New Roman" w:hAnsi="Times New Roman" w:cs="Times New Roman"/>
          <w:color w:val="000000"/>
          <w:kern w:val="2"/>
          <w:sz w:val="28"/>
          <w:szCs w:val="24"/>
          <w:lang w:eastAsia="ru-RU" w:bidi="ru-RU"/>
          <w14:ligatures w14:val="standardContextual"/>
        </w:rPr>
        <w:t>азработка новых образовательных программ магистратуры</w:t>
      </w:r>
      <w:r w:rsidR="009D7F87">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Pr>
          <w:rFonts w:ascii="Times New Roman" w:eastAsia="Times New Roman" w:hAnsi="Times New Roman" w:cs="Times New Roman"/>
          <w:color w:val="000000"/>
          <w:kern w:val="2"/>
          <w:sz w:val="28"/>
          <w:szCs w:val="24"/>
          <w:lang w:eastAsia="ru-RU" w:bidi="ru-RU"/>
          <w14:ligatures w14:val="standardContextual"/>
        </w:rPr>
        <w:t>;</w:t>
      </w:r>
    </w:p>
    <w:p w14:paraId="7BCC38DD" w14:textId="0355C2BA" w:rsidR="00077869" w:rsidRPr="00010042" w:rsidRDefault="00874172"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у</w:t>
      </w:r>
      <w:r w:rsidR="00077869" w:rsidRPr="00010042">
        <w:rPr>
          <w:rFonts w:ascii="Times New Roman" w:eastAsia="Times New Roman" w:hAnsi="Times New Roman" w:cs="Times New Roman"/>
          <w:color w:val="000000"/>
          <w:kern w:val="2"/>
          <w:sz w:val="28"/>
          <w:szCs w:val="24"/>
          <w:lang w:eastAsia="ru-RU" w:bidi="ru-RU"/>
          <w14:ligatures w14:val="standardContextual"/>
        </w:rPr>
        <w:t>силение практического аспекта образовательного процесса с учетом реальных потребн</w:t>
      </w:r>
      <w:r w:rsidR="00010042" w:rsidRPr="00010042">
        <w:rPr>
          <w:rFonts w:ascii="Times New Roman" w:eastAsia="Times New Roman" w:hAnsi="Times New Roman" w:cs="Times New Roman"/>
          <w:color w:val="000000"/>
          <w:kern w:val="2"/>
          <w:sz w:val="28"/>
          <w:szCs w:val="24"/>
          <w:lang w:eastAsia="ru-RU" w:bidi="ru-RU"/>
          <w14:ligatures w14:val="standardContextual"/>
        </w:rPr>
        <w:t xml:space="preserve">остей базовых организаций кафедры, </w:t>
      </w:r>
      <w:r>
        <w:rPr>
          <w:rFonts w:ascii="Times New Roman" w:eastAsia="Times New Roman" w:hAnsi="Times New Roman" w:cs="Times New Roman"/>
          <w:color w:val="000000"/>
          <w:kern w:val="2"/>
          <w:sz w:val="28"/>
          <w:szCs w:val="24"/>
          <w:lang w:eastAsia="ru-RU" w:bidi="ru-RU"/>
          <w14:ligatures w14:val="standardContextual"/>
        </w:rPr>
        <w:t xml:space="preserve">а также </w:t>
      </w:r>
      <w:r w:rsidR="00010042" w:rsidRPr="00010042">
        <w:rPr>
          <w:rFonts w:ascii="Times New Roman" w:eastAsia="Times New Roman" w:hAnsi="Times New Roman" w:cs="Times New Roman"/>
          <w:color w:val="000000"/>
          <w:kern w:val="2"/>
          <w:sz w:val="28"/>
          <w:szCs w:val="24"/>
          <w:lang w:eastAsia="ru-RU" w:bidi="ru-RU"/>
          <w14:ligatures w14:val="standardContextual"/>
        </w:rPr>
        <w:t>иных организаций-работодателей</w:t>
      </w:r>
      <w:r>
        <w:rPr>
          <w:rFonts w:ascii="Times New Roman" w:eastAsia="Times New Roman" w:hAnsi="Times New Roman" w:cs="Times New Roman"/>
          <w:color w:val="000000"/>
          <w:kern w:val="2"/>
          <w:sz w:val="28"/>
          <w:szCs w:val="24"/>
          <w:lang w:eastAsia="ru-RU" w:bidi="ru-RU"/>
          <w14:ligatures w14:val="standardContextual"/>
        </w:rPr>
        <w:t xml:space="preserve">: </w:t>
      </w:r>
    </w:p>
    <w:p w14:paraId="15773A67" w14:textId="23003ADE" w:rsidR="00077869" w:rsidRPr="00010042" w:rsidRDefault="00077869" w:rsidP="00611A71">
      <w:pPr>
        <w:pStyle w:val="a6"/>
        <w:numPr>
          <w:ilvl w:val="1"/>
          <w:numId w:val="32"/>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010042">
        <w:rPr>
          <w:rFonts w:ascii="Times New Roman" w:eastAsia="Times New Roman" w:hAnsi="Times New Roman" w:cs="Times New Roman"/>
          <w:color w:val="000000"/>
          <w:kern w:val="2"/>
          <w:sz w:val="28"/>
          <w:szCs w:val="24"/>
          <w:lang w:eastAsia="ru-RU" w:bidi="ru-RU"/>
          <w14:ligatures w14:val="standardContextual"/>
        </w:rPr>
        <w:t xml:space="preserve">организация </w:t>
      </w:r>
      <w:r w:rsidR="00874172">
        <w:rPr>
          <w:rFonts w:ascii="Times New Roman" w:eastAsia="Times New Roman" w:hAnsi="Times New Roman" w:cs="Times New Roman"/>
          <w:color w:val="000000"/>
          <w:kern w:val="2"/>
          <w:sz w:val="28"/>
          <w:szCs w:val="24"/>
          <w:lang w:eastAsia="ru-RU" w:bidi="ru-RU"/>
          <w14:ligatures w14:val="standardContextual"/>
        </w:rPr>
        <w:t xml:space="preserve">учебной и </w:t>
      </w:r>
      <w:r w:rsidRPr="00010042">
        <w:rPr>
          <w:rFonts w:ascii="Times New Roman" w:eastAsia="Times New Roman" w:hAnsi="Times New Roman" w:cs="Times New Roman"/>
          <w:color w:val="000000"/>
          <w:kern w:val="2"/>
          <w:sz w:val="28"/>
          <w:szCs w:val="24"/>
          <w:lang w:eastAsia="ru-RU" w:bidi="ru-RU"/>
          <w14:ligatures w14:val="standardContextual"/>
        </w:rPr>
        <w:t xml:space="preserve">производственной практики обучающихся и проведение стажировок преподавателей с использованием технологической базы и лабораторий организаций, </w:t>
      </w:r>
      <w:r w:rsidR="00874172">
        <w:rPr>
          <w:rFonts w:ascii="Times New Roman" w:eastAsia="Times New Roman" w:hAnsi="Times New Roman" w:cs="Times New Roman"/>
          <w:color w:val="000000"/>
          <w:kern w:val="2"/>
          <w:sz w:val="28"/>
          <w:szCs w:val="24"/>
          <w:lang w:eastAsia="ru-RU" w:bidi="ru-RU"/>
          <w14:ligatures w14:val="standardContextual"/>
        </w:rPr>
        <w:t xml:space="preserve">учреждений, </w:t>
      </w:r>
      <w:r w:rsidRPr="00010042">
        <w:rPr>
          <w:rFonts w:ascii="Times New Roman" w:eastAsia="Times New Roman" w:hAnsi="Times New Roman" w:cs="Times New Roman"/>
          <w:color w:val="000000"/>
          <w:kern w:val="2"/>
          <w:sz w:val="28"/>
          <w:szCs w:val="24"/>
          <w:lang w:eastAsia="ru-RU" w:bidi="ru-RU"/>
          <w14:ligatures w14:val="standardContextual"/>
        </w:rPr>
        <w:t>предпри</w:t>
      </w:r>
      <w:r w:rsidR="00874172">
        <w:rPr>
          <w:rFonts w:ascii="Times New Roman" w:eastAsia="Times New Roman" w:hAnsi="Times New Roman" w:cs="Times New Roman"/>
          <w:color w:val="000000"/>
          <w:kern w:val="2"/>
          <w:sz w:val="28"/>
          <w:szCs w:val="24"/>
          <w:lang w:eastAsia="ru-RU" w:bidi="ru-RU"/>
          <w14:ligatures w14:val="standardContextual"/>
        </w:rPr>
        <w:t>ятий и органов государственной власти</w:t>
      </w:r>
      <w:r w:rsidR="009D7F87">
        <w:rPr>
          <w:rFonts w:ascii="Times New Roman" w:eastAsia="Times New Roman" w:hAnsi="Times New Roman" w:cs="Times New Roman"/>
          <w:color w:val="000000"/>
          <w:kern w:val="2"/>
          <w:sz w:val="28"/>
          <w:szCs w:val="24"/>
          <w:lang w:eastAsia="ru-RU" w:bidi="ru-RU"/>
          <w14:ligatures w14:val="standardContextual"/>
        </w:rPr>
        <w:t xml:space="preserve"> </w:t>
      </w:r>
      <w:r w:rsidR="00F45C7A">
        <w:rPr>
          <w:rFonts w:ascii="Times New Roman" w:eastAsia="Times New Roman" w:hAnsi="Times New Roman" w:cs="Times New Roman"/>
          <w:color w:val="000000"/>
          <w:kern w:val="2"/>
          <w:sz w:val="28"/>
          <w:szCs w:val="24"/>
          <w:lang w:eastAsia="ru-RU" w:bidi="ru-RU"/>
          <w14:ligatures w14:val="standardContextual"/>
        </w:rPr>
        <w:t>(срок – ежегодно по плану работы базовой кафедры)</w:t>
      </w:r>
      <w:r w:rsidR="00874172">
        <w:rPr>
          <w:rFonts w:ascii="Times New Roman" w:eastAsia="Times New Roman" w:hAnsi="Times New Roman" w:cs="Times New Roman"/>
          <w:color w:val="000000"/>
          <w:kern w:val="2"/>
          <w:sz w:val="28"/>
          <w:szCs w:val="24"/>
          <w:lang w:eastAsia="ru-RU" w:bidi="ru-RU"/>
          <w14:ligatures w14:val="standardContextual"/>
        </w:rPr>
        <w:t>;</w:t>
      </w:r>
    </w:p>
    <w:p w14:paraId="1A0839EB" w14:textId="3B014EE0" w:rsidR="00077869" w:rsidRPr="00010042" w:rsidRDefault="00077869" w:rsidP="00611A71">
      <w:pPr>
        <w:pStyle w:val="a6"/>
        <w:numPr>
          <w:ilvl w:val="1"/>
          <w:numId w:val="32"/>
        </w:numPr>
        <w:spacing w:after="2"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010042">
        <w:rPr>
          <w:rFonts w:ascii="Times New Roman" w:eastAsia="Times New Roman" w:hAnsi="Times New Roman" w:cs="Times New Roman"/>
          <w:color w:val="000000"/>
          <w:kern w:val="2"/>
          <w:sz w:val="28"/>
          <w:szCs w:val="24"/>
          <w:lang w:eastAsia="ru-RU" w:bidi="ru-RU"/>
          <w14:ligatures w14:val="standardContextual"/>
        </w:rPr>
        <w:t>привлечение к процессу</w:t>
      </w:r>
      <w:r w:rsidR="00F45C7A">
        <w:rPr>
          <w:rFonts w:ascii="Times New Roman" w:eastAsia="Times New Roman" w:hAnsi="Times New Roman" w:cs="Times New Roman"/>
          <w:color w:val="000000"/>
          <w:kern w:val="2"/>
          <w:sz w:val="28"/>
          <w:szCs w:val="24"/>
          <w:lang w:eastAsia="ru-RU" w:bidi="ru-RU"/>
          <w14:ligatures w14:val="standardContextual"/>
        </w:rPr>
        <w:t xml:space="preserve"> обучения специалистов-практиков</w:t>
      </w:r>
      <w:r w:rsidRPr="00010042">
        <w:rPr>
          <w:rFonts w:ascii="Times New Roman" w:eastAsia="Times New Roman" w:hAnsi="Times New Roman" w:cs="Times New Roman"/>
          <w:color w:val="000000"/>
          <w:kern w:val="2"/>
          <w:sz w:val="28"/>
          <w:szCs w:val="24"/>
          <w:lang w:eastAsia="ru-RU" w:bidi="ru-RU"/>
          <w14:ligatures w14:val="standardContextual"/>
        </w:rPr>
        <w:t xml:space="preserve"> для проведения мастер-классов, разработки кейсов и ситуационных заданий</w:t>
      </w:r>
      <w:r w:rsidR="00F45C7A">
        <w:rPr>
          <w:rFonts w:ascii="Times New Roman" w:eastAsia="Times New Roman" w:hAnsi="Times New Roman" w:cs="Times New Roman"/>
          <w:color w:val="000000"/>
          <w:kern w:val="2"/>
          <w:sz w:val="28"/>
          <w:szCs w:val="24"/>
          <w:lang w:eastAsia="ru-RU" w:bidi="ru-RU"/>
          <w14:ligatures w14:val="standardContextual"/>
        </w:rPr>
        <w:t xml:space="preserve"> (срок - ежегодно по плану работы базовой кафедры)</w:t>
      </w:r>
      <w:r w:rsidRPr="00010042">
        <w:rPr>
          <w:rFonts w:ascii="Times New Roman" w:eastAsia="Times New Roman" w:hAnsi="Times New Roman" w:cs="Times New Roman"/>
          <w:color w:val="000000"/>
          <w:kern w:val="2"/>
          <w:sz w:val="28"/>
          <w:szCs w:val="24"/>
          <w:lang w:eastAsia="ru-RU" w:bidi="ru-RU"/>
          <w14:ligatures w14:val="standardContextual"/>
        </w:rPr>
        <w:t xml:space="preserve">; </w:t>
      </w:r>
    </w:p>
    <w:p w14:paraId="48A29E33" w14:textId="0F22AB45" w:rsidR="00077869" w:rsidRPr="00010042" w:rsidRDefault="00077869" w:rsidP="00611A71">
      <w:pPr>
        <w:pStyle w:val="a6"/>
        <w:numPr>
          <w:ilvl w:val="1"/>
          <w:numId w:val="32"/>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010042">
        <w:rPr>
          <w:rFonts w:ascii="Times New Roman" w:eastAsia="Times New Roman" w:hAnsi="Times New Roman" w:cs="Times New Roman"/>
          <w:color w:val="000000"/>
          <w:kern w:val="2"/>
          <w:sz w:val="28"/>
          <w:szCs w:val="24"/>
          <w:lang w:eastAsia="ru-RU" w:bidi="ru-RU"/>
          <w14:ligatures w14:val="standardContextual"/>
        </w:rPr>
        <w:t>участие представителей работодателей в оценке качества подготовки выпускников при проведении государственной итоговой аттестации обучающихся</w:t>
      </w:r>
      <w:r w:rsidR="00F45C7A">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sidRPr="00010042">
        <w:rPr>
          <w:rFonts w:ascii="Times New Roman" w:eastAsia="Times New Roman" w:hAnsi="Times New Roman" w:cs="Times New Roman"/>
          <w:color w:val="000000"/>
          <w:kern w:val="2"/>
          <w:sz w:val="28"/>
          <w:szCs w:val="24"/>
          <w:lang w:eastAsia="ru-RU" w:bidi="ru-RU"/>
          <w14:ligatures w14:val="standardContextual"/>
        </w:rPr>
        <w:t xml:space="preserve">; </w:t>
      </w:r>
    </w:p>
    <w:p w14:paraId="219BDC5A" w14:textId="178C6E75" w:rsidR="00077869" w:rsidRPr="00010042" w:rsidRDefault="00077869" w:rsidP="00611A71">
      <w:pPr>
        <w:pStyle w:val="a6"/>
        <w:numPr>
          <w:ilvl w:val="1"/>
          <w:numId w:val="32"/>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sidRPr="00010042">
        <w:rPr>
          <w:rFonts w:ascii="Times New Roman" w:eastAsia="Times New Roman" w:hAnsi="Times New Roman" w:cs="Times New Roman"/>
          <w:color w:val="000000"/>
          <w:kern w:val="2"/>
          <w:sz w:val="28"/>
          <w:szCs w:val="24"/>
          <w:lang w:eastAsia="ru-RU" w:bidi="ru-RU"/>
          <w14:ligatures w14:val="standardContextual"/>
        </w:rPr>
        <w:t>общественно-профессиональная аккредитация образовате</w:t>
      </w:r>
      <w:r w:rsidR="00874172">
        <w:rPr>
          <w:rFonts w:ascii="Times New Roman" w:eastAsia="Times New Roman" w:hAnsi="Times New Roman" w:cs="Times New Roman"/>
          <w:color w:val="000000"/>
          <w:kern w:val="2"/>
          <w:sz w:val="28"/>
          <w:szCs w:val="24"/>
          <w:lang w:eastAsia="ru-RU" w:bidi="ru-RU"/>
          <w14:ligatures w14:val="standardContextual"/>
        </w:rPr>
        <w:t>льных программ, реализуемых на кафедре</w:t>
      </w:r>
      <w:r w:rsidR="00F45C7A">
        <w:rPr>
          <w:rFonts w:ascii="Times New Roman" w:eastAsia="Times New Roman" w:hAnsi="Times New Roman" w:cs="Times New Roman"/>
          <w:color w:val="000000"/>
          <w:kern w:val="2"/>
          <w:sz w:val="28"/>
          <w:szCs w:val="24"/>
          <w:lang w:eastAsia="ru-RU" w:bidi="ru-RU"/>
          <w14:ligatures w14:val="standardContextual"/>
        </w:rPr>
        <w:t xml:space="preserve"> (срок – в соответствии с приказом ректора</w:t>
      </w:r>
      <w:r w:rsidR="00FA6254">
        <w:rPr>
          <w:rFonts w:ascii="Times New Roman" w:eastAsia="Times New Roman" w:hAnsi="Times New Roman" w:cs="Times New Roman"/>
          <w:color w:val="000000"/>
          <w:kern w:val="2"/>
          <w:sz w:val="28"/>
          <w:szCs w:val="24"/>
          <w:lang w:eastAsia="ru-RU" w:bidi="ru-RU"/>
          <w14:ligatures w14:val="standardContextual"/>
        </w:rPr>
        <w:t xml:space="preserve"> университета</w:t>
      </w:r>
      <w:r w:rsidR="00F45C7A">
        <w:rPr>
          <w:rFonts w:ascii="Times New Roman" w:eastAsia="Times New Roman" w:hAnsi="Times New Roman" w:cs="Times New Roman"/>
          <w:color w:val="000000"/>
          <w:kern w:val="2"/>
          <w:sz w:val="28"/>
          <w:szCs w:val="24"/>
          <w:lang w:eastAsia="ru-RU" w:bidi="ru-RU"/>
          <w14:ligatures w14:val="standardContextual"/>
        </w:rPr>
        <w:t>)</w:t>
      </w:r>
    </w:p>
    <w:p w14:paraId="736129A8" w14:textId="20E8A19B" w:rsidR="00077869" w:rsidRPr="00010042" w:rsidRDefault="00874172"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w:t>
      </w:r>
      <w:r w:rsidR="00077869" w:rsidRPr="00010042">
        <w:rPr>
          <w:rFonts w:ascii="Times New Roman" w:eastAsia="Times New Roman" w:hAnsi="Times New Roman" w:cs="Times New Roman"/>
          <w:color w:val="000000"/>
          <w:kern w:val="2"/>
          <w:sz w:val="28"/>
          <w:szCs w:val="24"/>
          <w:lang w:eastAsia="ru-RU" w:bidi="ru-RU"/>
          <w14:ligatures w14:val="standardContextual"/>
        </w:rPr>
        <w:t>одготовк</w:t>
      </w:r>
      <w:r>
        <w:rPr>
          <w:rFonts w:ascii="Times New Roman" w:eastAsia="Times New Roman" w:hAnsi="Times New Roman" w:cs="Times New Roman"/>
          <w:color w:val="000000"/>
          <w:kern w:val="2"/>
          <w:sz w:val="28"/>
          <w:szCs w:val="24"/>
          <w:lang w:eastAsia="ru-RU" w:bidi="ru-RU"/>
          <w14:ligatures w14:val="standardContextual"/>
        </w:rPr>
        <w:t xml:space="preserve">а учебников, учебных пособий, монографий </w:t>
      </w:r>
      <w:r w:rsidR="00077869" w:rsidRPr="00010042">
        <w:rPr>
          <w:rFonts w:ascii="Times New Roman" w:eastAsia="Times New Roman" w:hAnsi="Times New Roman" w:cs="Times New Roman"/>
          <w:color w:val="000000"/>
          <w:kern w:val="2"/>
          <w:sz w:val="28"/>
          <w:szCs w:val="24"/>
          <w:lang w:eastAsia="ru-RU" w:bidi="ru-RU"/>
          <w14:ligatures w14:val="standardContextual"/>
        </w:rPr>
        <w:t xml:space="preserve">и других </w:t>
      </w:r>
      <w:r>
        <w:rPr>
          <w:rFonts w:ascii="Times New Roman" w:eastAsia="Times New Roman" w:hAnsi="Times New Roman" w:cs="Times New Roman"/>
          <w:color w:val="000000"/>
          <w:kern w:val="2"/>
          <w:sz w:val="28"/>
          <w:szCs w:val="24"/>
          <w:lang w:eastAsia="ru-RU" w:bidi="ru-RU"/>
          <w14:ligatures w14:val="standardContextual"/>
        </w:rPr>
        <w:t xml:space="preserve">учебных и </w:t>
      </w:r>
      <w:r w:rsidR="00077869" w:rsidRPr="00010042">
        <w:rPr>
          <w:rFonts w:ascii="Times New Roman" w:eastAsia="Times New Roman" w:hAnsi="Times New Roman" w:cs="Times New Roman"/>
          <w:color w:val="000000"/>
          <w:kern w:val="2"/>
          <w:sz w:val="28"/>
          <w:szCs w:val="24"/>
          <w:lang w:eastAsia="ru-RU" w:bidi="ru-RU"/>
          <w14:ligatures w14:val="standardContextual"/>
        </w:rPr>
        <w:t>на</w:t>
      </w:r>
      <w:r>
        <w:rPr>
          <w:rFonts w:ascii="Times New Roman" w:eastAsia="Times New Roman" w:hAnsi="Times New Roman" w:cs="Times New Roman"/>
          <w:color w:val="000000"/>
          <w:kern w:val="2"/>
          <w:sz w:val="28"/>
          <w:szCs w:val="24"/>
          <w:lang w:eastAsia="ru-RU" w:bidi="ru-RU"/>
          <w14:ligatures w14:val="standardContextual"/>
        </w:rPr>
        <w:t>учных материалов в соавторстве со специалистами-практиками</w:t>
      </w:r>
      <w:r w:rsidR="00D95837">
        <w:rPr>
          <w:rFonts w:ascii="Times New Roman" w:eastAsia="Times New Roman" w:hAnsi="Times New Roman" w:cs="Times New Roman"/>
          <w:color w:val="000000"/>
          <w:kern w:val="2"/>
          <w:sz w:val="28"/>
          <w:szCs w:val="24"/>
          <w:lang w:eastAsia="ru-RU" w:bidi="ru-RU"/>
          <w14:ligatures w14:val="standardContextual"/>
        </w:rPr>
        <w:t xml:space="preserve">, в </w:t>
      </w:r>
      <w:r w:rsidR="00D95837">
        <w:rPr>
          <w:rFonts w:ascii="Times New Roman" w:eastAsia="Times New Roman" w:hAnsi="Times New Roman" w:cs="Times New Roman"/>
          <w:color w:val="000000"/>
          <w:kern w:val="2"/>
          <w:sz w:val="28"/>
          <w:szCs w:val="24"/>
          <w:lang w:eastAsia="ru-RU" w:bidi="ru-RU"/>
          <w14:ligatures w14:val="standardContextual"/>
        </w:rPr>
        <w:lastRenderedPageBreak/>
        <w:t>том числе в электронном формате</w:t>
      </w:r>
      <w:r>
        <w:rPr>
          <w:rFonts w:ascii="Times New Roman" w:eastAsia="Times New Roman" w:hAnsi="Times New Roman" w:cs="Times New Roman"/>
          <w:color w:val="000000"/>
          <w:kern w:val="2"/>
          <w:sz w:val="28"/>
          <w:szCs w:val="24"/>
          <w:lang w:eastAsia="ru-RU" w:bidi="ru-RU"/>
          <w14:ligatures w14:val="standardContextual"/>
        </w:rPr>
        <w:t>; п</w:t>
      </w:r>
      <w:r w:rsidR="00077869" w:rsidRPr="00010042">
        <w:rPr>
          <w:rFonts w:ascii="Times New Roman" w:eastAsia="Times New Roman" w:hAnsi="Times New Roman" w:cs="Times New Roman"/>
          <w:color w:val="000000"/>
          <w:kern w:val="2"/>
          <w:sz w:val="28"/>
          <w:szCs w:val="24"/>
          <w:lang w:eastAsia="ru-RU" w:bidi="ru-RU"/>
          <w14:ligatures w14:val="standardContextual"/>
        </w:rPr>
        <w:t xml:space="preserve">олное и качественное методическое обеспечение учебных дисциплин, </w:t>
      </w:r>
      <w:r>
        <w:rPr>
          <w:rFonts w:ascii="Times New Roman" w:eastAsia="Times New Roman" w:hAnsi="Times New Roman" w:cs="Times New Roman"/>
          <w:color w:val="000000"/>
          <w:kern w:val="2"/>
          <w:sz w:val="28"/>
          <w:szCs w:val="24"/>
          <w:lang w:eastAsia="ru-RU" w:bidi="ru-RU"/>
          <w14:ligatures w14:val="standardContextual"/>
        </w:rPr>
        <w:t xml:space="preserve">реализуемых кафедрой, </w:t>
      </w:r>
      <w:r w:rsidR="00077869" w:rsidRPr="00010042">
        <w:rPr>
          <w:rFonts w:ascii="Times New Roman" w:eastAsia="Times New Roman" w:hAnsi="Times New Roman" w:cs="Times New Roman"/>
          <w:color w:val="000000"/>
          <w:kern w:val="2"/>
          <w:sz w:val="28"/>
          <w:szCs w:val="24"/>
          <w:lang w:eastAsia="ru-RU" w:bidi="ru-RU"/>
          <w14:ligatures w14:val="standardContextual"/>
        </w:rPr>
        <w:t>издание м</w:t>
      </w:r>
      <w:r>
        <w:rPr>
          <w:rFonts w:ascii="Times New Roman" w:eastAsia="Times New Roman" w:hAnsi="Times New Roman" w:cs="Times New Roman"/>
          <w:color w:val="000000"/>
          <w:kern w:val="2"/>
          <w:sz w:val="28"/>
          <w:szCs w:val="24"/>
          <w:lang w:eastAsia="ru-RU" w:bidi="ru-RU"/>
          <w14:ligatures w14:val="standardContextual"/>
        </w:rPr>
        <w:t>ежкафедральных учебных пособий;</w:t>
      </w:r>
      <w:r w:rsidR="00077869" w:rsidRPr="00010042">
        <w:rPr>
          <w:rFonts w:ascii="Times New Roman" w:eastAsia="Times New Roman" w:hAnsi="Times New Roman" w:cs="Times New Roman"/>
          <w:color w:val="000000"/>
          <w:kern w:val="2"/>
          <w:sz w:val="28"/>
          <w:szCs w:val="24"/>
          <w:lang w:eastAsia="ru-RU" w:bidi="ru-RU"/>
          <w14:ligatures w14:val="standardContextual"/>
        </w:rPr>
        <w:t xml:space="preserve"> </w:t>
      </w:r>
      <w:r w:rsidR="002345B5">
        <w:rPr>
          <w:rFonts w:ascii="Times New Roman" w:eastAsia="Times New Roman" w:hAnsi="Times New Roman" w:cs="Times New Roman"/>
          <w:color w:val="000000"/>
          <w:kern w:val="2"/>
          <w:sz w:val="28"/>
          <w:szCs w:val="24"/>
          <w:lang w:eastAsia="ru-RU" w:bidi="ru-RU"/>
          <w14:ligatures w14:val="standardContextual"/>
        </w:rPr>
        <w:t>координация подготовки учебных пособий, написанных обучающимися («</w:t>
      </w:r>
      <w:r w:rsidR="002345B5">
        <w:rPr>
          <w:rFonts w:ascii="Times New Roman" w:eastAsia="Times New Roman" w:hAnsi="Times New Roman" w:cs="Times New Roman"/>
          <w:color w:val="000000"/>
          <w:kern w:val="2"/>
          <w:sz w:val="28"/>
          <w:szCs w:val="24"/>
          <w:lang w:val="en-US" w:eastAsia="ru-RU" w:bidi="ru-RU"/>
          <w14:ligatures w14:val="standardContextual"/>
        </w:rPr>
        <w:t>Pro</w:t>
      </w:r>
      <w:r w:rsidR="002345B5">
        <w:rPr>
          <w:rFonts w:ascii="Times New Roman" w:eastAsia="Times New Roman" w:hAnsi="Times New Roman" w:cs="Times New Roman"/>
          <w:color w:val="000000"/>
          <w:kern w:val="2"/>
          <w:sz w:val="28"/>
          <w:szCs w:val="24"/>
          <w:lang w:eastAsia="ru-RU" w:bidi="ru-RU"/>
          <w14:ligatures w14:val="standardContextual"/>
        </w:rPr>
        <w:t>Финансовое право: от студента к студенту», «</w:t>
      </w:r>
      <w:r w:rsidR="002345B5">
        <w:rPr>
          <w:rFonts w:ascii="Times New Roman" w:eastAsia="Times New Roman" w:hAnsi="Times New Roman" w:cs="Times New Roman"/>
          <w:color w:val="000000"/>
          <w:kern w:val="2"/>
          <w:sz w:val="28"/>
          <w:szCs w:val="24"/>
          <w:lang w:val="en-US" w:eastAsia="ru-RU" w:bidi="ru-RU"/>
          <w14:ligatures w14:val="standardContextual"/>
        </w:rPr>
        <w:t>Pro</w:t>
      </w:r>
      <w:r w:rsidR="002345B5">
        <w:rPr>
          <w:rFonts w:ascii="Times New Roman" w:eastAsia="Times New Roman" w:hAnsi="Times New Roman" w:cs="Times New Roman"/>
          <w:color w:val="000000"/>
          <w:kern w:val="2"/>
          <w:sz w:val="28"/>
          <w:szCs w:val="24"/>
          <w:lang w:eastAsia="ru-RU" w:bidi="ru-RU"/>
          <w14:ligatures w14:val="standardContextual"/>
        </w:rPr>
        <w:t>Налоговое право: от студента к студенту»)</w:t>
      </w:r>
      <w:r w:rsidR="00FA6254">
        <w:rPr>
          <w:rFonts w:ascii="Times New Roman" w:eastAsia="Times New Roman" w:hAnsi="Times New Roman" w:cs="Times New Roman"/>
          <w:color w:val="000000"/>
          <w:kern w:val="2"/>
          <w:sz w:val="28"/>
          <w:szCs w:val="24"/>
          <w:lang w:eastAsia="ru-RU" w:bidi="ru-RU"/>
          <w14:ligatures w14:val="standardContextual"/>
        </w:rPr>
        <w:t xml:space="preserve"> (срок – в соответствии с планом издательской деятельности университета)</w:t>
      </w:r>
      <w:r w:rsidR="002345B5">
        <w:rPr>
          <w:rFonts w:ascii="Times New Roman" w:eastAsia="Times New Roman" w:hAnsi="Times New Roman" w:cs="Times New Roman"/>
          <w:color w:val="000000"/>
          <w:kern w:val="2"/>
          <w:sz w:val="28"/>
          <w:szCs w:val="24"/>
          <w:lang w:eastAsia="ru-RU" w:bidi="ru-RU"/>
          <w14:ligatures w14:val="standardContextual"/>
        </w:rPr>
        <w:t>;</w:t>
      </w:r>
    </w:p>
    <w:p w14:paraId="7187FE60" w14:textId="63EB0BA8" w:rsidR="00077869" w:rsidRPr="00010042" w:rsidRDefault="00874172"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а</w:t>
      </w:r>
      <w:r w:rsidR="00077869" w:rsidRPr="00010042">
        <w:rPr>
          <w:rFonts w:ascii="Times New Roman" w:eastAsia="Times New Roman" w:hAnsi="Times New Roman" w:cs="Times New Roman"/>
          <w:color w:val="000000"/>
          <w:kern w:val="2"/>
          <w:sz w:val="28"/>
          <w:szCs w:val="24"/>
          <w:lang w:eastAsia="ru-RU" w:bidi="ru-RU"/>
          <w14:ligatures w14:val="standardContextual"/>
        </w:rPr>
        <w:t>ктивизация работы по использованию программных продуктов и информацио</w:t>
      </w:r>
      <w:r>
        <w:rPr>
          <w:rFonts w:ascii="Times New Roman" w:eastAsia="Times New Roman" w:hAnsi="Times New Roman" w:cs="Times New Roman"/>
          <w:color w:val="000000"/>
          <w:kern w:val="2"/>
          <w:sz w:val="28"/>
          <w:szCs w:val="24"/>
          <w:lang w:eastAsia="ru-RU" w:bidi="ru-RU"/>
          <w14:ligatures w14:val="standardContextual"/>
        </w:rPr>
        <w:t>нных систем в учебном процессе: СДО Система дистанционного обучения, ИПС «Гарант», ИПС «Консультант Плюс»</w:t>
      </w:r>
      <w:r w:rsidR="00FA625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Pr>
          <w:rFonts w:ascii="Times New Roman" w:eastAsia="Times New Roman" w:hAnsi="Times New Roman" w:cs="Times New Roman"/>
          <w:color w:val="000000"/>
          <w:kern w:val="2"/>
          <w:sz w:val="28"/>
          <w:szCs w:val="24"/>
          <w:lang w:eastAsia="ru-RU" w:bidi="ru-RU"/>
          <w14:ligatures w14:val="standardContextual"/>
        </w:rPr>
        <w:t>;</w:t>
      </w:r>
    </w:p>
    <w:p w14:paraId="09369BE5" w14:textId="02D475D3" w:rsidR="00077869" w:rsidRPr="00010042" w:rsidRDefault="00874172"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w:t>
      </w:r>
      <w:r w:rsidR="00077869" w:rsidRPr="00010042">
        <w:rPr>
          <w:rFonts w:ascii="Times New Roman" w:eastAsia="Times New Roman" w:hAnsi="Times New Roman" w:cs="Times New Roman"/>
          <w:color w:val="000000"/>
          <w:kern w:val="2"/>
          <w:sz w:val="28"/>
          <w:szCs w:val="24"/>
          <w:lang w:eastAsia="ru-RU" w:bidi="ru-RU"/>
          <w14:ligatures w14:val="standardContextual"/>
        </w:rPr>
        <w:t>овышение роли самостоятельной работы за счет увеличения исследовательской и проектной деятельности</w:t>
      </w:r>
      <w:r>
        <w:rPr>
          <w:rFonts w:ascii="Times New Roman" w:eastAsia="Times New Roman" w:hAnsi="Times New Roman" w:cs="Times New Roman"/>
          <w:color w:val="000000"/>
          <w:kern w:val="2"/>
          <w:sz w:val="28"/>
          <w:szCs w:val="24"/>
          <w:lang w:eastAsia="ru-RU" w:bidi="ru-RU"/>
          <w14:ligatures w14:val="standardContextual"/>
        </w:rPr>
        <w:t xml:space="preserve"> обучающихся</w:t>
      </w:r>
      <w:r w:rsidR="00077869" w:rsidRPr="00010042">
        <w:rPr>
          <w:rFonts w:ascii="Times New Roman" w:eastAsia="Times New Roman" w:hAnsi="Times New Roman" w:cs="Times New Roman"/>
          <w:color w:val="000000"/>
          <w:kern w:val="2"/>
          <w:sz w:val="28"/>
          <w:szCs w:val="24"/>
          <w:lang w:eastAsia="ru-RU" w:bidi="ru-RU"/>
          <w14:ligatures w14:val="standardContextual"/>
        </w:rPr>
        <w:t>, эффективного использования информационных</w:t>
      </w:r>
      <w:r>
        <w:rPr>
          <w:rFonts w:ascii="Times New Roman" w:eastAsia="Times New Roman" w:hAnsi="Times New Roman" w:cs="Times New Roman"/>
          <w:color w:val="000000"/>
          <w:kern w:val="2"/>
          <w:sz w:val="28"/>
          <w:szCs w:val="24"/>
          <w:lang w:eastAsia="ru-RU" w:bidi="ru-RU"/>
          <w14:ligatures w14:val="standardContextual"/>
        </w:rPr>
        <w:t xml:space="preserve"> и коммуникационных технологий; р</w:t>
      </w:r>
      <w:r w:rsidR="00077869" w:rsidRPr="00010042">
        <w:rPr>
          <w:rFonts w:ascii="Times New Roman" w:eastAsia="Times New Roman" w:hAnsi="Times New Roman" w:cs="Times New Roman"/>
          <w:color w:val="000000"/>
          <w:kern w:val="2"/>
          <w:sz w:val="28"/>
          <w:szCs w:val="24"/>
          <w:lang w:eastAsia="ru-RU" w:bidi="ru-RU"/>
          <w14:ligatures w14:val="standardContextual"/>
        </w:rPr>
        <w:t>еализация таких форм контроля как рефлексивный контроль, индивидуальные собеседования, письменные задания, деловые игры, коллоквиумы и др.; активное использование информационных технологий для проверки уровня усвоения учебного материала и степени сформированности компетенций путем тестирования в СДО; проверки письменных раб</w:t>
      </w:r>
      <w:r w:rsidR="00DB5A48">
        <w:rPr>
          <w:rFonts w:ascii="Times New Roman" w:eastAsia="Times New Roman" w:hAnsi="Times New Roman" w:cs="Times New Roman"/>
          <w:color w:val="000000"/>
          <w:kern w:val="2"/>
          <w:sz w:val="28"/>
          <w:szCs w:val="24"/>
          <w:lang w:eastAsia="ru-RU" w:bidi="ru-RU"/>
          <w14:ligatures w14:val="standardContextual"/>
        </w:rPr>
        <w:t>от через систему «Антиплагиат»</w:t>
      </w:r>
      <w:r w:rsidR="00FA625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sidR="00DB5A48">
        <w:rPr>
          <w:rFonts w:ascii="Times New Roman" w:eastAsia="Times New Roman" w:hAnsi="Times New Roman" w:cs="Times New Roman"/>
          <w:color w:val="000000"/>
          <w:kern w:val="2"/>
          <w:sz w:val="28"/>
          <w:szCs w:val="24"/>
          <w:lang w:eastAsia="ru-RU" w:bidi="ru-RU"/>
          <w14:ligatures w14:val="standardContextual"/>
        </w:rPr>
        <w:t>;</w:t>
      </w:r>
    </w:p>
    <w:p w14:paraId="0F074CC7" w14:textId="1CC27BE8" w:rsidR="00077869" w:rsidRPr="00010042" w:rsidRDefault="00DB5A48"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в</w:t>
      </w:r>
      <w:r w:rsidR="00077869" w:rsidRPr="00010042">
        <w:rPr>
          <w:rFonts w:ascii="Times New Roman" w:eastAsia="Times New Roman" w:hAnsi="Times New Roman" w:cs="Times New Roman"/>
          <w:color w:val="000000"/>
          <w:kern w:val="2"/>
          <w:sz w:val="28"/>
          <w:szCs w:val="24"/>
          <w:lang w:eastAsia="ru-RU" w:bidi="ru-RU"/>
          <w14:ligatures w14:val="standardContextual"/>
        </w:rPr>
        <w:t>недрение передовых технологий в образовательный процесс (игрофикация, виртуальная и дополненная реальность, смешанные форматы обучения), а также продолжение практики распространения активных и интерактивных форм обучения, очных консультаций, дистанционного обучения с использованием SMART-технологий, информационных технологий (современных средств ком</w:t>
      </w:r>
      <w:r>
        <w:rPr>
          <w:rFonts w:ascii="Times New Roman" w:eastAsia="Times New Roman" w:hAnsi="Times New Roman" w:cs="Times New Roman"/>
          <w:color w:val="000000"/>
          <w:kern w:val="2"/>
          <w:sz w:val="28"/>
          <w:szCs w:val="24"/>
          <w:lang w:eastAsia="ru-RU" w:bidi="ru-RU"/>
          <w14:ligatures w14:val="standardContextual"/>
        </w:rPr>
        <w:t xml:space="preserve">муникаций, </w:t>
      </w:r>
      <w:r w:rsidR="00077869" w:rsidRPr="00010042">
        <w:rPr>
          <w:rFonts w:ascii="Times New Roman" w:eastAsia="Times New Roman" w:hAnsi="Times New Roman" w:cs="Times New Roman"/>
          <w:color w:val="000000"/>
          <w:kern w:val="2"/>
          <w:sz w:val="28"/>
          <w:szCs w:val="24"/>
          <w:lang w:eastAsia="ru-RU" w:bidi="ru-RU"/>
          <w14:ligatures w14:val="standardContextual"/>
        </w:rPr>
        <w:t>общения в системе личных кабинетов</w:t>
      </w:r>
      <w:r>
        <w:rPr>
          <w:rFonts w:ascii="Times New Roman" w:eastAsia="Times New Roman" w:hAnsi="Times New Roman" w:cs="Times New Roman"/>
          <w:color w:val="000000"/>
          <w:kern w:val="2"/>
          <w:sz w:val="28"/>
          <w:szCs w:val="24"/>
          <w:lang w:eastAsia="ru-RU" w:bidi="ru-RU"/>
          <w14:ligatures w14:val="standardContextual"/>
        </w:rPr>
        <w:t xml:space="preserve"> на </w:t>
      </w:r>
      <w:r>
        <w:rPr>
          <w:rFonts w:ascii="Times New Roman" w:eastAsia="Times New Roman" w:hAnsi="Times New Roman" w:cs="Times New Roman"/>
          <w:color w:val="000000"/>
          <w:kern w:val="2"/>
          <w:sz w:val="28"/>
          <w:szCs w:val="24"/>
          <w:lang w:val="en-US" w:eastAsia="ru-RU" w:bidi="ru-RU"/>
          <w14:ligatures w14:val="standardContextual"/>
        </w:rPr>
        <w:t>www</w:t>
      </w:r>
      <w:r w:rsidRPr="00DB5A48">
        <w:rPr>
          <w:rFonts w:ascii="Times New Roman" w:eastAsia="Times New Roman" w:hAnsi="Times New Roman" w:cs="Times New Roman"/>
          <w:color w:val="000000"/>
          <w:kern w:val="2"/>
          <w:sz w:val="28"/>
          <w:szCs w:val="24"/>
          <w:lang w:eastAsia="ru-RU" w:bidi="ru-RU"/>
          <w14:ligatures w14:val="standardContextual"/>
        </w:rPr>
        <w:t>.</w:t>
      </w:r>
      <w:r>
        <w:rPr>
          <w:rFonts w:ascii="Times New Roman" w:eastAsia="Times New Roman" w:hAnsi="Times New Roman" w:cs="Times New Roman"/>
          <w:color w:val="000000"/>
          <w:kern w:val="2"/>
          <w:sz w:val="28"/>
          <w:szCs w:val="24"/>
          <w:lang w:val="en-US" w:eastAsia="ru-RU" w:bidi="ru-RU"/>
          <w14:ligatures w14:val="standardContextual"/>
        </w:rPr>
        <w:t>msal</w:t>
      </w:r>
      <w:r w:rsidRPr="00DB5A48">
        <w:rPr>
          <w:rFonts w:ascii="Times New Roman" w:eastAsia="Times New Roman" w:hAnsi="Times New Roman" w:cs="Times New Roman"/>
          <w:color w:val="000000"/>
          <w:kern w:val="2"/>
          <w:sz w:val="28"/>
          <w:szCs w:val="24"/>
          <w:lang w:eastAsia="ru-RU" w:bidi="ru-RU"/>
          <w14:ligatures w14:val="standardContextual"/>
        </w:rPr>
        <w:t>.</w:t>
      </w:r>
      <w:r>
        <w:rPr>
          <w:rFonts w:ascii="Times New Roman" w:eastAsia="Times New Roman" w:hAnsi="Times New Roman" w:cs="Times New Roman"/>
          <w:color w:val="000000"/>
          <w:kern w:val="2"/>
          <w:sz w:val="28"/>
          <w:szCs w:val="24"/>
          <w:lang w:val="en-US" w:eastAsia="ru-RU" w:bidi="ru-RU"/>
          <w14:ligatures w14:val="standardContextual"/>
        </w:rPr>
        <w:t>ru</w:t>
      </w:r>
      <w:r w:rsidR="00077869" w:rsidRPr="00010042">
        <w:rPr>
          <w:rFonts w:ascii="Times New Roman" w:eastAsia="Times New Roman" w:hAnsi="Times New Roman" w:cs="Times New Roman"/>
          <w:color w:val="000000"/>
          <w:kern w:val="2"/>
          <w:sz w:val="28"/>
          <w:szCs w:val="24"/>
          <w:lang w:eastAsia="ru-RU" w:bidi="ru-RU"/>
          <w14:ligatures w14:val="standardContextual"/>
        </w:rPr>
        <w:t>, со</w:t>
      </w:r>
      <w:r>
        <w:rPr>
          <w:rFonts w:ascii="Times New Roman" w:eastAsia="Times New Roman" w:hAnsi="Times New Roman" w:cs="Times New Roman"/>
          <w:color w:val="000000"/>
          <w:kern w:val="2"/>
          <w:sz w:val="28"/>
          <w:szCs w:val="24"/>
          <w:lang w:eastAsia="ru-RU" w:bidi="ru-RU"/>
          <w14:ligatures w14:val="standardContextual"/>
        </w:rPr>
        <w:t>циальных сетях и мессенджерах)</w:t>
      </w:r>
      <w:r w:rsidR="00FA625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Pr>
          <w:rFonts w:ascii="Times New Roman" w:eastAsia="Times New Roman" w:hAnsi="Times New Roman" w:cs="Times New Roman"/>
          <w:color w:val="000000"/>
          <w:kern w:val="2"/>
          <w:sz w:val="28"/>
          <w:szCs w:val="24"/>
          <w:lang w:eastAsia="ru-RU" w:bidi="ru-RU"/>
          <w14:ligatures w14:val="standardContextual"/>
        </w:rPr>
        <w:t>;</w:t>
      </w:r>
    </w:p>
    <w:p w14:paraId="261924B1" w14:textId="263004B0" w:rsidR="00077869" w:rsidRPr="00010042" w:rsidRDefault="00DB5A48"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w:t>
      </w:r>
      <w:r w:rsidR="00077869" w:rsidRPr="00010042">
        <w:rPr>
          <w:rFonts w:ascii="Times New Roman" w:eastAsia="Times New Roman" w:hAnsi="Times New Roman" w:cs="Times New Roman"/>
          <w:color w:val="000000"/>
          <w:kern w:val="2"/>
          <w:sz w:val="28"/>
          <w:szCs w:val="24"/>
          <w:lang w:eastAsia="ru-RU" w:bidi="ru-RU"/>
          <w14:ligatures w14:val="standardContextual"/>
        </w:rPr>
        <w:t xml:space="preserve">азвитие студенческого дополнительного </w:t>
      </w:r>
      <w:r>
        <w:rPr>
          <w:rFonts w:ascii="Times New Roman" w:eastAsia="Times New Roman" w:hAnsi="Times New Roman" w:cs="Times New Roman"/>
          <w:color w:val="000000"/>
          <w:kern w:val="2"/>
          <w:sz w:val="28"/>
          <w:szCs w:val="24"/>
          <w:lang w:eastAsia="ru-RU" w:bidi="ru-RU"/>
          <w14:ligatures w14:val="standardContextual"/>
        </w:rPr>
        <w:t>профессионального образования; р</w:t>
      </w:r>
      <w:r w:rsidR="00077869" w:rsidRPr="00010042">
        <w:rPr>
          <w:rFonts w:ascii="Times New Roman" w:eastAsia="Times New Roman" w:hAnsi="Times New Roman" w:cs="Times New Roman"/>
          <w:color w:val="000000"/>
          <w:kern w:val="2"/>
          <w:sz w:val="28"/>
          <w:szCs w:val="24"/>
          <w:lang w:eastAsia="ru-RU" w:bidi="ru-RU"/>
          <w14:ligatures w14:val="standardContextual"/>
        </w:rPr>
        <w:t>азвития дополнительного профессионального образования для работников государственных и му</w:t>
      </w:r>
      <w:r>
        <w:rPr>
          <w:rFonts w:ascii="Times New Roman" w:eastAsia="Times New Roman" w:hAnsi="Times New Roman" w:cs="Times New Roman"/>
          <w:color w:val="000000"/>
          <w:kern w:val="2"/>
          <w:sz w:val="28"/>
          <w:szCs w:val="24"/>
          <w:lang w:eastAsia="ru-RU" w:bidi="ru-RU"/>
          <w14:ligatures w14:val="standardContextual"/>
        </w:rPr>
        <w:t>ниципальных органов власти; р</w:t>
      </w:r>
      <w:r w:rsidR="00077869" w:rsidRPr="00010042">
        <w:rPr>
          <w:rFonts w:ascii="Times New Roman" w:eastAsia="Times New Roman" w:hAnsi="Times New Roman" w:cs="Times New Roman"/>
          <w:color w:val="000000"/>
          <w:kern w:val="2"/>
          <w:sz w:val="28"/>
          <w:szCs w:val="24"/>
          <w:lang w:eastAsia="ru-RU" w:bidi="ru-RU"/>
          <w14:ligatures w14:val="standardContextual"/>
        </w:rPr>
        <w:t>азвитие массового дополнительного образ</w:t>
      </w:r>
      <w:r>
        <w:rPr>
          <w:rFonts w:ascii="Times New Roman" w:eastAsia="Times New Roman" w:hAnsi="Times New Roman" w:cs="Times New Roman"/>
          <w:color w:val="000000"/>
          <w:kern w:val="2"/>
          <w:sz w:val="28"/>
          <w:szCs w:val="24"/>
          <w:lang w:eastAsia="ru-RU" w:bidi="ru-RU"/>
          <w14:ligatures w14:val="standardContextual"/>
        </w:rPr>
        <w:t>ования для взрослого населения</w:t>
      </w:r>
      <w:r w:rsidR="00FA625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Pr>
          <w:rFonts w:ascii="Times New Roman" w:eastAsia="Times New Roman" w:hAnsi="Times New Roman" w:cs="Times New Roman"/>
          <w:color w:val="000000"/>
          <w:kern w:val="2"/>
          <w:sz w:val="28"/>
          <w:szCs w:val="24"/>
          <w:lang w:eastAsia="ru-RU" w:bidi="ru-RU"/>
          <w14:ligatures w14:val="standardContextual"/>
        </w:rPr>
        <w:t>;</w:t>
      </w:r>
    </w:p>
    <w:p w14:paraId="2DA16F32" w14:textId="6330E3F5" w:rsidR="00077869" w:rsidRPr="00010042" w:rsidRDefault="00DB5A48"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w:t>
      </w:r>
      <w:r w:rsidR="00077869" w:rsidRPr="00010042">
        <w:rPr>
          <w:rFonts w:ascii="Times New Roman" w:eastAsia="Times New Roman" w:hAnsi="Times New Roman" w:cs="Times New Roman"/>
          <w:color w:val="000000"/>
          <w:kern w:val="2"/>
          <w:sz w:val="28"/>
          <w:szCs w:val="24"/>
          <w:lang w:eastAsia="ru-RU" w:bidi="ru-RU"/>
          <w14:ligatures w14:val="standardContextual"/>
        </w:rPr>
        <w:t>ерсонализация образоват</w:t>
      </w:r>
      <w:r w:rsidR="00297E88">
        <w:rPr>
          <w:rFonts w:ascii="Times New Roman" w:eastAsia="Times New Roman" w:hAnsi="Times New Roman" w:cs="Times New Roman"/>
          <w:color w:val="000000"/>
          <w:kern w:val="2"/>
          <w:sz w:val="28"/>
          <w:szCs w:val="24"/>
          <w:lang w:eastAsia="ru-RU" w:bidi="ru-RU"/>
          <w14:ligatures w14:val="standardContextual"/>
        </w:rPr>
        <w:t xml:space="preserve">ельных </w:t>
      </w:r>
      <w:r>
        <w:rPr>
          <w:rFonts w:ascii="Times New Roman" w:eastAsia="Times New Roman" w:hAnsi="Times New Roman" w:cs="Times New Roman"/>
          <w:color w:val="000000"/>
          <w:kern w:val="2"/>
          <w:sz w:val="28"/>
          <w:szCs w:val="24"/>
          <w:lang w:eastAsia="ru-RU" w:bidi="ru-RU"/>
          <w14:ligatures w14:val="standardContextual"/>
        </w:rPr>
        <w:t>траекторий обучающихся; в</w:t>
      </w:r>
      <w:r w:rsidR="00077869" w:rsidRPr="00010042">
        <w:rPr>
          <w:rFonts w:ascii="Times New Roman" w:eastAsia="Times New Roman" w:hAnsi="Times New Roman" w:cs="Times New Roman"/>
          <w:color w:val="000000"/>
          <w:kern w:val="2"/>
          <w:sz w:val="28"/>
          <w:szCs w:val="24"/>
          <w:lang w:eastAsia="ru-RU" w:bidi="ru-RU"/>
          <w14:ligatures w14:val="standardContextual"/>
        </w:rPr>
        <w:t>н</w:t>
      </w:r>
      <w:r>
        <w:rPr>
          <w:rFonts w:ascii="Times New Roman" w:eastAsia="Times New Roman" w:hAnsi="Times New Roman" w:cs="Times New Roman"/>
          <w:color w:val="000000"/>
          <w:kern w:val="2"/>
          <w:sz w:val="28"/>
          <w:szCs w:val="24"/>
          <w:lang w:eastAsia="ru-RU" w:bidi="ru-RU"/>
          <w14:ligatures w14:val="standardContextual"/>
        </w:rPr>
        <w:t xml:space="preserve">едрение единой системы развития </w:t>
      </w:r>
      <w:r w:rsidR="00077869" w:rsidRPr="00010042">
        <w:rPr>
          <w:rFonts w:ascii="Times New Roman" w:eastAsia="Times New Roman" w:hAnsi="Times New Roman" w:cs="Times New Roman"/>
          <w:color w:val="000000"/>
          <w:kern w:val="2"/>
          <w:sz w:val="28"/>
          <w:szCs w:val="24"/>
          <w:lang w:eastAsia="ru-RU" w:bidi="ru-RU"/>
          <w14:ligatures w14:val="standardContextual"/>
        </w:rPr>
        <w:t>индивидуальных карьерных траекторий обучающихся, позволяющей выстроить цепочку карьерного ориентировани</w:t>
      </w:r>
      <w:r w:rsidR="00FA6254">
        <w:rPr>
          <w:rFonts w:ascii="Times New Roman" w:eastAsia="Times New Roman" w:hAnsi="Times New Roman" w:cs="Times New Roman"/>
          <w:color w:val="000000"/>
          <w:kern w:val="2"/>
          <w:sz w:val="28"/>
          <w:szCs w:val="24"/>
          <w:lang w:eastAsia="ru-RU" w:bidi="ru-RU"/>
          <w14:ligatures w14:val="standardContextual"/>
        </w:rPr>
        <w:t>я, начиная с 1 курса обучения (срок – ежегодно);</w:t>
      </w:r>
    </w:p>
    <w:p w14:paraId="2533A34A" w14:textId="7DDC6325" w:rsidR="00077869" w:rsidRPr="00010042" w:rsidRDefault="00DB5A48"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w:t>
      </w:r>
      <w:r w:rsidR="00077869" w:rsidRPr="00010042">
        <w:rPr>
          <w:rFonts w:ascii="Times New Roman" w:eastAsia="Times New Roman" w:hAnsi="Times New Roman" w:cs="Times New Roman"/>
          <w:color w:val="000000"/>
          <w:kern w:val="2"/>
          <w:sz w:val="28"/>
          <w:szCs w:val="24"/>
          <w:lang w:eastAsia="ru-RU" w:bidi="ru-RU"/>
          <w14:ligatures w14:val="standardContextual"/>
        </w:rPr>
        <w:t>еализ</w:t>
      </w:r>
      <w:r>
        <w:rPr>
          <w:rFonts w:ascii="Times New Roman" w:eastAsia="Times New Roman" w:hAnsi="Times New Roman" w:cs="Times New Roman"/>
          <w:color w:val="000000"/>
          <w:kern w:val="2"/>
          <w:sz w:val="28"/>
          <w:szCs w:val="24"/>
          <w:lang w:eastAsia="ru-RU" w:bidi="ru-RU"/>
          <w14:ligatures w14:val="standardContextual"/>
        </w:rPr>
        <w:t>ация сетевых образовательных программ с получение</w:t>
      </w:r>
      <w:r w:rsidR="00FA6254">
        <w:rPr>
          <w:rFonts w:ascii="Times New Roman" w:eastAsia="Times New Roman" w:hAnsi="Times New Roman" w:cs="Times New Roman"/>
          <w:color w:val="000000"/>
          <w:kern w:val="2"/>
          <w:sz w:val="28"/>
          <w:szCs w:val="24"/>
          <w:lang w:eastAsia="ru-RU" w:bidi="ru-RU"/>
          <w14:ligatures w14:val="standardContextual"/>
        </w:rPr>
        <w:t>м</w:t>
      </w:r>
      <w:r>
        <w:rPr>
          <w:rFonts w:ascii="Times New Roman" w:eastAsia="Times New Roman" w:hAnsi="Times New Roman" w:cs="Times New Roman"/>
          <w:color w:val="000000"/>
          <w:kern w:val="2"/>
          <w:sz w:val="28"/>
          <w:szCs w:val="24"/>
          <w:lang w:eastAsia="ru-RU" w:bidi="ru-RU"/>
          <w14:ligatures w14:val="standardContextual"/>
        </w:rPr>
        <w:t xml:space="preserve"> дипломов двух вузов (Университет имени О.Е. Кутафина (МГЮА), РУДН)</w:t>
      </w:r>
      <w:r w:rsidR="00FA6254">
        <w:rPr>
          <w:rFonts w:ascii="Times New Roman" w:eastAsia="Times New Roman" w:hAnsi="Times New Roman" w:cs="Times New Roman"/>
          <w:color w:val="000000"/>
          <w:kern w:val="2"/>
          <w:sz w:val="28"/>
          <w:szCs w:val="24"/>
          <w:lang w:eastAsia="ru-RU" w:bidi="ru-RU"/>
          <w14:ligatures w14:val="standardContextual"/>
        </w:rPr>
        <w:t xml:space="preserve"> (срок – начиная с 2024/2025 учебного года)</w:t>
      </w:r>
      <w:r w:rsidR="00A62169">
        <w:rPr>
          <w:rFonts w:ascii="Times New Roman" w:eastAsia="Times New Roman" w:hAnsi="Times New Roman" w:cs="Times New Roman"/>
          <w:color w:val="000000"/>
          <w:kern w:val="2"/>
          <w:sz w:val="28"/>
          <w:szCs w:val="24"/>
          <w:lang w:eastAsia="ru-RU" w:bidi="ru-RU"/>
          <w14:ligatures w14:val="standardContextual"/>
        </w:rPr>
        <w:t>;</w:t>
      </w:r>
    </w:p>
    <w:p w14:paraId="2986D6C2" w14:textId="4D2D0706" w:rsidR="00740D68" w:rsidRDefault="00A62169" w:rsidP="00611A71">
      <w:pPr>
        <w:numPr>
          <w:ilvl w:val="0"/>
          <w:numId w:val="31"/>
        </w:numPr>
        <w:spacing w:after="14" w:line="240" w:lineRule="auto"/>
        <w:ind w:right="15"/>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формирование и р</w:t>
      </w:r>
      <w:r w:rsidR="00077869" w:rsidRPr="00010042">
        <w:rPr>
          <w:rFonts w:ascii="Times New Roman" w:eastAsia="Times New Roman" w:hAnsi="Times New Roman" w:cs="Times New Roman"/>
          <w:color w:val="000000"/>
          <w:kern w:val="2"/>
          <w:sz w:val="28"/>
          <w:szCs w:val="24"/>
          <w:lang w:eastAsia="ru-RU" w:bidi="ru-RU"/>
          <w14:ligatures w14:val="standardContextual"/>
        </w:rPr>
        <w:t xml:space="preserve">азвитие программы </w:t>
      </w:r>
      <w:r>
        <w:rPr>
          <w:rFonts w:ascii="Times New Roman" w:eastAsia="Times New Roman" w:hAnsi="Times New Roman" w:cs="Times New Roman"/>
          <w:color w:val="000000"/>
          <w:kern w:val="2"/>
          <w:sz w:val="28"/>
          <w:szCs w:val="24"/>
          <w:lang w:eastAsia="ru-RU" w:bidi="ru-RU"/>
          <w14:ligatures w14:val="standardContextual"/>
        </w:rPr>
        <w:t xml:space="preserve">базовой кафедры </w:t>
      </w:r>
      <w:r w:rsidR="00077869" w:rsidRPr="00010042">
        <w:rPr>
          <w:rFonts w:ascii="Times New Roman" w:eastAsia="Times New Roman" w:hAnsi="Times New Roman" w:cs="Times New Roman"/>
          <w:color w:val="000000"/>
          <w:kern w:val="2"/>
          <w:sz w:val="28"/>
          <w:szCs w:val="24"/>
          <w:lang w:eastAsia="ru-RU" w:bidi="ru-RU"/>
          <w14:ligatures w14:val="standardContextual"/>
        </w:rPr>
        <w:t>«Стартап как диплом»</w:t>
      </w:r>
      <w:r w:rsidR="00FA6254">
        <w:rPr>
          <w:rFonts w:ascii="Times New Roman" w:eastAsia="Times New Roman" w:hAnsi="Times New Roman" w:cs="Times New Roman"/>
          <w:color w:val="000000"/>
          <w:kern w:val="2"/>
          <w:sz w:val="28"/>
          <w:szCs w:val="24"/>
          <w:lang w:eastAsia="ru-RU" w:bidi="ru-RU"/>
          <w14:ligatures w14:val="standardContextual"/>
        </w:rPr>
        <w:t xml:space="preserve"> (срок – будет определен локальными актами университета)</w:t>
      </w:r>
      <w:r w:rsidR="00077869" w:rsidRPr="00010042">
        <w:rPr>
          <w:rFonts w:ascii="Times New Roman" w:eastAsia="Times New Roman" w:hAnsi="Times New Roman" w:cs="Times New Roman"/>
          <w:color w:val="000000"/>
          <w:kern w:val="2"/>
          <w:sz w:val="28"/>
          <w:szCs w:val="24"/>
          <w:lang w:eastAsia="ru-RU" w:bidi="ru-RU"/>
          <w14:ligatures w14:val="standardContextual"/>
        </w:rPr>
        <w:t xml:space="preserve">. </w:t>
      </w:r>
    </w:p>
    <w:p w14:paraId="4FED2FF5" w14:textId="7FAEC18D" w:rsidR="00912859" w:rsidRDefault="00912859" w:rsidP="00912859">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lastRenderedPageBreak/>
        <w:t>Стратегические нап</w:t>
      </w:r>
      <w:r w:rsidR="009E67F9">
        <w:rPr>
          <w:rFonts w:ascii="Times New Roman" w:eastAsia="Times New Roman" w:hAnsi="Times New Roman" w:cs="Times New Roman"/>
          <w:color w:val="000000"/>
          <w:kern w:val="2"/>
          <w:sz w:val="28"/>
          <w:szCs w:val="24"/>
          <w:lang w:eastAsia="ru-RU" w:bidi="ru-RU"/>
          <w14:ligatures w14:val="standardContextual"/>
        </w:rPr>
        <w:t>равления деятельности кафедры в образовательной политике</w:t>
      </w:r>
      <w:r>
        <w:rPr>
          <w:rFonts w:ascii="Times New Roman" w:eastAsia="Times New Roman" w:hAnsi="Times New Roman" w:cs="Times New Roman"/>
          <w:color w:val="000000"/>
          <w:kern w:val="2"/>
          <w:sz w:val="28"/>
          <w:szCs w:val="24"/>
          <w:lang w:eastAsia="ru-RU" w:bidi="ru-RU"/>
          <w14:ligatures w14:val="standardContextual"/>
        </w:rPr>
        <w:t xml:space="preserve"> </w:t>
      </w:r>
      <w:r w:rsidR="009E67F9">
        <w:rPr>
          <w:rFonts w:ascii="Times New Roman" w:eastAsia="Times New Roman" w:hAnsi="Times New Roman" w:cs="Times New Roman"/>
          <w:color w:val="000000"/>
          <w:kern w:val="2"/>
          <w:sz w:val="28"/>
          <w:szCs w:val="24"/>
          <w:lang w:eastAsia="ru-RU" w:bidi="ru-RU"/>
          <w14:ligatures w14:val="standardContextual"/>
        </w:rPr>
        <w:t>предопределены трансформацией юридической функции в предметной области финансового права, в частности</w:t>
      </w:r>
      <w:r w:rsidR="00BA20AA">
        <w:rPr>
          <w:rFonts w:ascii="Times New Roman" w:eastAsia="Times New Roman" w:hAnsi="Times New Roman" w:cs="Times New Roman"/>
          <w:color w:val="000000"/>
          <w:kern w:val="2"/>
          <w:sz w:val="28"/>
          <w:szCs w:val="24"/>
          <w:lang w:eastAsia="ru-RU" w:bidi="ru-RU"/>
          <w14:ligatures w14:val="standardContextual"/>
        </w:rPr>
        <w:t>,</w:t>
      </w:r>
      <w:r w:rsidR="009E67F9">
        <w:rPr>
          <w:rFonts w:ascii="Times New Roman" w:eastAsia="Times New Roman" w:hAnsi="Times New Roman" w:cs="Times New Roman"/>
          <w:color w:val="000000"/>
          <w:kern w:val="2"/>
          <w:sz w:val="28"/>
          <w:szCs w:val="24"/>
          <w:lang w:eastAsia="ru-RU" w:bidi="ru-RU"/>
          <w14:ligatures w14:val="standardContextual"/>
        </w:rPr>
        <w:t xml:space="preserve"> развиваются направления цифровых финансовых технологий, финансово-правового регулирования финансового рынка, цифрового рубля, цифровых финансовых активов и цифровых валют.</w:t>
      </w:r>
    </w:p>
    <w:p w14:paraId="4EFBBB4F" w14:textId="03F5FF59" w:rsidR="00740D68" w:rsidRDefault="00740D68" w:rsidP="00912859">
      <w:pPr>
        <w:spacing w:after="0" w:line="240" w:lineRule="auto"/>
        <w:ind w:left="360"/>
        <w:jc w:val="both"/>
        <w:rPr>
          <w:rFonts w:ascii="Times New Roman" w:eastAsia="Times New Roman" w:hAnsi="Times New Roman" w:cs="Times New Roman"/>
          <w:color w:val="000000"/>
          <w:kern w:val="2"/>
          <w:sz w:val="28"/>
          <w:szCs w:val="28"/>
          <w:lang w:eastAsia="ru-RU"/>
          <w14:ligatures w14:val="standardContextual"/>
        </w:rPr>
      </w:pPr>
    </w:p>
    <w:p w14:paraId="41E832E9" w14:textId="77777777" w:rsidR="00912859" w:rsidRPr="00E869B5" w:rsidRDefault="00912859" w:rsidP="00611A71">
      <w:pPr>
        <w:spacing w:after="0" w:line="240" w:lineRule="auto"/>
        <w:jc w:val="both"/>
        <w:rPr>
          <w:rFonts w:ascii="Times New Roman" w:eastAsia="Times New Roman" w:hAnsi="Times New Roman" w:cs="Times New Roman"/>
          <w:color w:val="000000"/>
          <w:kern w:val="2"/>
          <w:sz w:val="28"/>
          <w:szCs w:val="28"/>
          <w:lang w:eastAsia="ru-RU"/>
          <w14:ligatures w14:val="standardContextual"/>
        </w:rPr>
      </w:pPr>
    </w:p>
    <w:p w14:paraId="01244425" w14:textId="1A5C023B" w:rsidR="007B6C58" w:rsidRDefault="00E869B5" w:rsidP="00A12314">
      <w:pPr>
        <w:spacing w:after="0" w:line="240" w:lineRule="auto"/>
        <w:ind w:firstLine="692"/>
        <w:jc w:val="center"/>
        <w:outlineLvl w:val="2"/>
        <w:rPr>
          <w:rFonts w:ascii="Times New Roman" w:eastAsia="Times New Roman" w:hAnsi="Times New Roman" w:cs="Times New Roman"/>
          <w:b/>
          <w:color w:val="000000"/>
          <w:kern w:val="2"/>
          <w:sz w:val="28"/>
          <w:szCs w:val="28"/>
          <w:lang w:eastAsia="ru-RU"/>
          <w14:ligatures w14:val="standardContextual"/>
        </w:rPr>
      </w:pPr>
      <w:r w:rsidRPr="00E869B5">
        <w:rPr>
          <w:rFonts w:ascii="Times New Roman" w:eastAsia="Times New Roman" w:hAnsi="Times New Roman" w:cs="Times New Roman"/>
          <w:b/>
          <w:color w:val="000000"/>
          <w:kern w:val="2"/>
          <w:sz w:val="28"/>
          <w:szCs w:val="28"/>
          <w:lang w:eastAsia="ru-RU"/>
          <w14:ligatures w14:val="standardContextual"/>
        </w:rPr>
        <w:t>4</w:t>
      </w:r>
      <w:r w:rsidR="00CA07A9" w:rsidRPr="00E869B5">
        <w:rPr>
          <w:rFonts w:ascii="Times New Roman" w:eastAsia="Times New Roman" w:hAnsi="Times New Roman" w:cs="Times New Roman"/>
          <w:b/>
          <w:color w:val="000000"/>
          <w:kern w:val="2"/>
          <w:sz w:val="28"/>
          <w:szCs w:val="28"/>
          <w:lang w:eastAsia="ru-RU"/>
          <w14:ligatures w14:val="standardContextual"/>
        </w:rPr>
        <w:t>.2.2 НАУЧНО-ИССЛЕДОВАТЕЛЬСКАЯ ПОЛИТИКИ И ПОЛИТИКА В ОБЛАСТИ ИННОВАЦИЙ И КОММЕРЦИАЛИЗАЦИИ РАЗРАБОТОК</w:t>
      </w:r>
    </w:p>
    <w:p w14:paraId="545F12C4" w14:textId="77777777" w:rsidR="00A12314" w:rsidRDefault="00A12314"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627A2BFD" w14:textId="63CEFCEE" w:rsidR="00543B0F" w:rsidRPr="00543B0F" w:rsidRDefault="00543B0F"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543B0F">
        <w:rPr>
          <w:rFonts w:ascii="Times New Roman" w:eastAsia="Times New Roman" w:hAnsi="Times New Roman" w:cs="Times New Roman"/>
          <w:color w:val="000000"/>
          <w:kern w:val="2"/>
          <w:sz w:val="28"/>
          <w:szCs w:val="24"/>
          <w:lang w:eastAsia="ru-RU" w:bidi="ru-RU"/>
          <w14:ligatures w14:val="standardContextual"/>
        </w:rPr>
        <w:t>Базовым стра</w:t>
      </w:r>
      <w:r>
        <w:rPr>
          <w:rFonts w:ascii="Times New Roman" w:eastAsia="Times New Roman" w:hAnsi="Times New Roman" w:cs="Times New Roman"/>
          <w:color w:val="000000"/>
          <w:kern w:val="2"/>
          <w:sz w:val="28"/>
          <w:szCs w:val="24"/>
          <w:lang w:eastAsia="ru-RU" w:bidi="ru-RU"/>
          <w14:ligatures w14:val="standardContextual"/>
        </w:rPr>
        <w:t>тегическим ориентиром развития к</w:t>
      </w:r>
      <w:r w:rsidRPr="00543B0F">
        <w:rPr>
          <w:rFonts w:ascii="Times New Roman" w:eastAsia="Times New Roman" w:hAnsi="Times New Roman" w:cs="Times New Roman"/>
          <w:color w:val="000000"/>
          <w:kern w:val="2"/>
          <w:sz w:val="28"/>
          <w:szCs w:val="24"/>
          <w:lang w:eastAsia="ru-RU" w:bidi="ru-RU"/>
          <w14:ligatures w14:val="standardContextual"/>
        </w:rPr>
        <w:t xml:space="preserve">афедры в области научно-исследовательской </w:t>
      </w:r>
      <w:r>
        <w:rPr>
          <w:rFonts w:ascii="Times New Roman" w:eastAsia="Times New Roman" w:hAnsi="Times New Roman" w:cs="Times New Roman"/>
          <w:color w:val="000000"/>
          <w:kern w:val="2"/>
          <w:sz w:val="28"/>
          <w:szCs w:val="24"/>
          <w:lang w:eastAsia="ru-RU" w:bidi="ru-RU"/>
          <w14:ligatures w14:val="standardContextual"/>
        </w:rPr>
        <w:t>политики</w:t>
      </w:r>
      <w:r w:rsidRPr="00543B0F">
        <w:rPr>
          <w:rFonts w:ascii="Times New Roman" w:eastAsia="Times New Roman" w:hAnsi="Times New Roman" w:cs="Times New Roman"/>
          <w:color w:val="000000"/>
          <w:kern w:val="2"/>
          <w:sz w:val="28"/>
          <w:szCs w:val="24"/>
          <w:lang w:eastAsia="ru-RU" w:bidi="ru-RU"/>
          <w14:ligatures w14:val="standardContextual"/>
        </w:rPr>
        <w:t xml:space="preserve"> является развитие фундаментальных и прикладных исследован</w:t>
      </w:r>
      <w:r>
        <w:rPr>
          <w:rFonts w:ascii="Times New Roman" w:eastAsia="Times New Roman" w:hAnsi="Times New Roman" w:cs="Times New Roman"/>
          <w:color w:val="000000"/>
          <w:kern w:val="2"/>
          <w:sz w:val="28"/>
          <w:szCs w:val="24"/>
          <w:lang w:eastAsia="ru-RU" w:bidi="ru-RU"/>
          <w14:ligatures w14:val="standardContextual"/>
        </w:rPr>
        <w:t>ий, традиционно характерных для У</w:t>
      </w:r>
      <w:r w:rsidRPr="00543B0F">
        <w:rPr>
          <w:rFonts w:ascii="Times New Roman" w:eastAsia="Times New Roman" w:hAnsi="Times New Roman" w:cs="Times New Roman"/>
          <w:color w:val="000000"/>
          <w:kern w:val="2"/>
          <w:sz w:val="28"/>
          <w:szCs w:val="24"/>
          <w:lang w:eastAsia="ru-RU" w:bidi="ru-RU"/>
          <w14:ligatures w14:val="standardContextual"/>
        </w:rPr>
        <w:t>ниверситета</w:t>
      </w:r>
      <w:r>
        <w:rPr>
          <w:rFonts w:ascii="Times New Roman" w:eastAsia="Times New Roman" w:hAnsi="Times New Roman" w:cs="Times New Roman"/>
          <w:color w:val="000000"/>
          <w:kern w:val="2"/>
          <w:sz w:val="28"/>
          <w:szCs w:val="24"/>
          <w:lang w:eastAsia="ru-RU" w:bidi="ru-RU"/>
          <w14:ligatures w14:val="standardContextual"/>
        </w:rPr>
        <w:t xml:space="preserve"> имени О.Е. Кутафина (МГЮА)</w:t>
      </w:r>
      <w:r w:rsidRPr="00543B0F">
        <w:rPr>
          <w:rFonts w:ascii="Times New Roman" w:eastAsia="Times New Roman" w:hAnsi="Times New Roman" w:cs="Times New Roman"/>
          <w:color w:val="000000"/>
          <w:kern w:val="2"/>
          <w:sz w:val="28"/>
          <w:szCs w:val="24"/>
          <w:lang w:eastAsia="ru-RU" w:bidi="ru-RU"/>
          <w14:ligatures w14:val="standardContextual"/>
        </w:rPr>
        <w:t>, с одновременным выявлением и поддержкой новых перспективных научных направлений. Кафедра намерена активизировать научные исследования фундаментального и прикладного характера, проводимые в</w:t>
      </w:r>
      <w:r>
        <w:rPr>
          <w:rFonts w:ascii="Times New Roman" w:eastAsia="Times New Roman" w:hAnsi="Times New Roman" w:cs="Times New Roman"/>
          <w:color w:val="000000"/>
          <w:kern w:val="2"/>
          <w:sz w:val="28"/>
          <w:szCs w:val="24"/>
          <w:lang w:eastAsia="ru-RU" w:bidi="ru-RU"/>
          <w14:ligatures w14:val="standardContextual"/>
        </w:rPr>
        <w:t xml:space="preserve"> рамках общеуниверситетской тематики</w:t>
      </w:r>
      <w:r w:rsidRPr="00543B0F">
        <w:rPr>
          <w:rFonts w:ascii="Times New Roman" w:eastAsia="Times New Roman" w:hAnsi="Times New Roman" w:cs="Times New Roman"/>
          <w:color w:val="000000"/>
          <w:kern w:val="2"/>
          <w:sz w:val="28"/>
          <w:szCs w:val="24"/>
          <w:lang w:eastAsia="ru-RU" w:bidi="ru-RU"/>
          <w14:ligatures w14:val="standardContextual"/>
        </w:rPr>
        <w:t xml:space="preserve"> научно-исследовательской работы, </w:t>
      </w:r>
      <w:r w:rsidR="007B6C58">
        <w:rPr>
          <w:rFonts w:ascii="Times New Roman" w:eastAsia="Times New Roman" w:hAnsi="Times New Roman" w:cs="Times New Roman"/>
          <w:color w:val="000000"/>
          <w:kern w:val="2"/>
          <w:sz w:val="28"/>
          <w:szCs w:val="24"/>
          <w:lang w:eastAsia="ru-RU" w:bidi="ru-RU"/>
          <w14:ligatures w14:val="standardContextual"/>
        </w:rPr>
        <w:t xml:space="preserve">в рамках программы стратегического академического лидерства «Приоритет-2030», </w:t>
      </w:r>
      <w:r w:rsidRPr="00543B0F">
        <w:rPr>
          <w:rFonts w:ascii="Times New Roman" w:eastAsia="Times New Roman" w:hAnsi="Times New Roman" w:cs="Times New Roman"/>
          <w:color w:val="000000"/>
          <w:kern w:val="2"/>
          <w:sz w:val="28"/>
          <w:szCs w:val="24"/>
          <w:lang w:eastAsia="ru-RU" w:bidi="ru-RU"/>
          <w14:ligatures w14:val="standardContextual"/>
        </w:rPr>
        <w:t xml:space="preserve">тем государственного задания или тем по заказу организаций на основе </w:t>
      </w:r>
      <w:r w:rsidR="00E2450B">
        <w:rPr>
          <w:rFonts w:ascii="Times New Roman" w:eastAsia="Times New Roman" w:hAnsi="Times New Roman" w:cs="Times New Roman"/>
          <w:color w:val="000000"/>
          <w:kern w:val="2"/>
          <w:sz w:val="28"/>
          <w:szCs w:val="24"/>
          <w:lang w:eastAsia="ru-RU" w:bidi="ru-RU"/>
          <w14:ligatures w14:val="standardContextual"/>
        </w:rPr>
        <w:t>гражданско-правовых</w:t>
      </w:r>
      <w:r w:rsidRPr="00543B0F">
        <w:rPr>
          <w:rFonts w:ascii="Times New Roman" w:eastAsia="Times New Roman" w:hAnsi="Times New Roman" w:cs="Times New Roman"/>
          <w:color w:val="000000"/>
          <w:kern w:val="2"/>
          <w:sz w:val="28"/>
          <w:szCs w:val="24"/>
          <w:lang w:eastAsia="ru-RU" w:bidi="ru-RU"/>
          <w14:ligatures w14:val="standardContextual"/>
        </w:rPr>
        <w:t xml:space="preserve"> договоров по приоритетным направлениям научных исследований </w:t>
      </w:r>
      <w:r w:rsidR="00E2450B">
        <w:rPr>
          <w:rFonts w:ascii="Times New Roman" w:eastAsia="Times New Roman" w:hAnsi="Times New Roman" w:cs="Times New Roman"/>
          <w:color w:val="000000"/>
          <w:kern w:val="2"/>
          <w:sz w:val="28"/>
          <w:szCs w:val="24"/>
          <w:lang w:eastAsia="ru-RU" w:bidi="ru-RU"/>
          <w14:ligatures w14:val="standardContextual"/>
        </w:rPr>
        <w:t>У</w:t>
      </w:r>
      <w:r w:rsidRPr="00543B0F">
        <w:rPr>
          <w:rFonts w:ascii="Times New Roman" w:eastAsia="Times New Roman" w:hAnsi="Times New Roman" w:cs="Times New Roman"/>
          <w:color w:val="000000"/>
          <w:kern w:val="2"/>
          <w:sz w:val="28"/>
          <w:szCs w:val="24"/>
          <w:lang w:eastAsia="ru-RU" w:bidi="ru-RU"/>
          <w14:ligatures w14:val="standardContextual"/>
        </w:rPr>
        <w:t>ниверситета</w:t>
      </w:r>
      <w:r w:rsidR="00E2450B" w:rsidRPr="00E2450B">
        <w:t xml:space="preserve"> </w:t>
      </w:r>
      <w:r w:rsidR="00E2450B">
        <w:rPr>
          <w:rFonts w:ascii="Times New Roman" w:eastAsia="Times New Roman" w:hAnsi="Times New Roman" w:cs="Times New Roman"/>
          <w:color w:val="000000"/>
          <w:kern w:val="2"/>
          <w:sz w:val="28"/>
          <w:szCs w:val="24"/>
          <w:lang w:eastAsia="ru-RU" w:bidi="ru-RU"/>
          <w14:ligatures w14:val="standardContextual"/>
        </w:rPr>
        <w:t>имени О.Е. Кутафина (МГЮА)</w:t>
      </w:r>
      <w:r w:rsidRPr="00543B0F">
        <w:rPr>
          <w:rFonts w:ascii="Times New Roman" w:eastAsia="Times New Roman" w:hAnsi="Times New Roman" w:cs="Times New Roman"/>
          <w:color w:val="000000"/>
          <w:kern w:val="2"/>
          <w:sz w:val="28"/>
          <w:szCs w:val="24"/>
          <w:lang w:eastAsia="ru-RU" w:bidi="ru-RU"/>
          <w14:ligatures w14:val="standardContextual"/>
        </w:rPr>
        <w:t xml:space="preserve">. </w:t>
      </w:r>
    </w:p>
    <w:p w14:paraId="03F66407" w14:textId="4083E5A8" w:rsidR="00543B0F" w:rsidRPr="00543B0F" w:rsidRDefault="00543B0F"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543B0F">
        <w:rPr>
          <w:rFonts w:ascii="Times New Roman" w:eastAsia="Times New Roman" w:hAnsi="Times New Roman" w:cs="Times New Roman"/>
          <w:color w:val="000000"/>
          <w:kern w:val="2"/>
          <w:sz w:val="28"/>
          <w:szCs w:val="24"/>
          <w:lang w:eastAsia="ru-RU" w:bidi="ru-RU"/>
          <w14:ligatures w14:val="standardContextual"/>
        </w:rPr>
        <w:t xml:space="preserve">Основными направлениями </w:t>
      </w:r>
      <w:r w:rsidR="00E2450B">
        <w:rPr>
          <w:rFonts w:ascii="Times New Roman" w:eastAsia="Times New Roman" w:hAnsi="Times New Roman" w:cs="Times New Roman"/>
          <w:color w:val="000000"/>
          <w:kern w:val="2"/>
          <w:sz w:val="28"/>
          <w:szCs w:val="24"/>
          <w:lang w:eastAsia="ru-RU" w:bidi="ru-RU"/>
          <w14:ligatures w14:val="standardContextual"/>
        </w:rPr>
        <w:t>научно-исследовательской политики к</w:t>
      </w:r>
      <w:r w:rsidRPr="00543B0F">
        <w:rPr>
          <w:rFonts w:ascii="Times New Roman" w:eastAsia="Times New Roman" w:hAnsi="Times New Roman" w:cs="Times New Roman"/>
          <w:color w:val="000000"/>
          <w:kern w:val="2"/>
          <w:sz w:val="28"/>
          <w:szCs w:val="24"/>
          <w:lang w:eastAsia="ru-RU" w:bidi="ru-RU"/>
          <w14:ligatures w14:val="standardContextual"/>
        </w:rPr>
        <w:t xml:space="preserve">афедры являются: </w:t>
      </w:r>
    </w:p>
    <w:p w14:paraId="1E680F3A" w14:textId="463B10E9" w:rsidR="00543B0F" w:rsidRPr="00E2450B" w:rsidRDefault="005A4873"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и</w:t>
      </w:r>
      <w:r w:rsidR="00543B0F" w:rsidRPr="00E2450B">
        <w:rPr>
          <w:rFonts w:ascii="Times New Roman" w:eastAsia="Times New Roman" w:hAnsi="Times New Roman" w:cs="Times New Roman"/>
          <w:color w:val="000000"/>
          <w:kern w:val="2"/>
          <w:sz w:val="28"/>
          <w:szCs w:val="24"/>
          <w:lang w:eastAsia="ru-RU" w:bidi="ru-RU"/>
          <w14:ligatures w14:val="standardContextual"/>
        </w:rPr>
        <w:t xml:space="preserve">сследование и разработка новых, развитие уже рассматриваемых научных тем в области </w:t>
      </w:r>
      <w:r>
        <w:rPr>
          <w:rFonts w:ascii="Times New Roman" w:eastAsia="Times New Roman" w:hAnsi="Times New Roman" w:cs="Times New Roman"/>
          <w:color w:val="000000"/>
          <w:kern w:val="2"/>
          <w:sz w:val="28"/>
          <w:szCs w:val="24"/>
          <w:lang w:eastAsia="ru-RU" w:bidi="ru-RU"/>
          <w14:ligatures w14:val="standardContextual"/>
        </w:rPr>
        <w:t>публичных финансов, финансового контроля, бюджетного регулирования, налогообложения, финансово-правового регулирования финансового рынка, правового регулирования денежного обращения, валютного рег</w:t>
      </w:r>
      <w:r w:rsidR="007B6C58">
        <w:rPr>
          <w:rFonts w:ascii="Times New Roman" w:eastAsia="Times New Roman" w:hAnsi="Times New Roman" w:cs="Times New Roman"/>
          <w:color w:val="000000"/>
          <w:kern w:val="2"/>
          <w:sz w:val="28"/>
          <w:szCs w:val="24"/>
          <w:lang w:eastAsia="ru-RU" w:bidi="ru-RU"/>
          <w14:ligatures w14:val="standardContextual"/>
        </w:rPr>
        <w:t>улирования и валютного контроля;</w:t>
      </w:r>
    </w:p>
    <w:p w14:paraId="191CDDC5" w14:textId="672AC8E8" w:rsidR="00543B0F" w:rsidRPr="007B6C58" w:rsidRDefault="007B6C58"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7B6C58">
        <w:rPr>
          <w:rFonts w:ascii="Times New Roman" w:eastAsia="Times New Roman" w:hAnsi="Times New Roman" w:cs="Times New Roman"/>
          <w:color w:val="000000"/>
          <w:kern w:val="2"/>
          <w:sz w:val="28"/>
          <w:szCs w:val="24"/>
          <w:lang w:eastAsia="ru-RU" w:bidi="ru-RU"/>
          <w14:ligatures w14:val="standardContextual"/>
        </w:rPr>
        <w:t>п</w:t>
      </w:r>
      <w:r>
        <w:rPr>
          <w:rFonts w:ascii="Times New Roman" w:eastAsia="Times New Roman" w:hAnsi="Times New Roman" w:cs="Times New Roman"/>
          <w:color w:val="000000"/>
          <w:kern w:val="2"/>
          <w:sz w:val="28"/>
          <w:szCs w:val="24"/>
          <w:lang w:eastAsia="ru-RU" w:bidi="ru-RU"/>
          <w14:ligatures w14:val="standardContextual"/>
        </w:rPr>
        <w:t>овышение конкурентоспособности к</w:t>
      </w:r>
      <w:r w:rsidR="00543B0F" w:rsidRPr="007B6C58">
        <w:rPr>
          <w:rFonts w:ascii="Times New Roman" w:eastAsia="Times New Roman" w:hAnsi="Times New Roman" w:cs="Times New Roman"/>
          <w:color w:val="000000"/>
          <w:kern w:val="2"/>
          <w:sz w:val="28"/>
          <w:szCs w:val="24"/>
          <w:lang w:eastAsia="ru-RU" w:bidi="ru-RU"/>
          <w14:ligatures w14:val="standardContextual"/>
        </w:rPr>
        <w:t xml:space="preserve">афедры </w:t>
      </w:r>
      <w:r>
        <w:rPr>
          <w:rFonts w:ascii="Times New Roman" w:eastAsia="Times New Roman" w:hAnsi="Times New Roman" w:cs="Times New Roman"/>
          <w:color w:val="000000"/>
          <w:kern w:val="2"/>
          <w:sz w:val="28"/>
          <w:szCs w:val="24"/>
          <w:lang w:eastAsia="ru-RU" w:bidi="ru-RU"/>
          <w14:ligatures w14:val="standardContextual"/>
        </w:rPr>
        <w:t>как</w:t>
      </w:r>
      <w:r w:rsidR="00543B0F" w:rsidRPr="007B6C58">
        <w:rPr>
          <w:rFonts w:ascii="Times New Roman" w:eastAsia="Times New Roman" w:hAnsi="Times New Roman" w:cs="Times New Roman"/>
          <w:color w:val="000000"/>
          <w:kern w:val="2"/>
          <w:sz w:val="28"/>
          <w:szCs w:val="24"/>
          <w:lang w:eastAsia="ru-RU" w:bidi="ru-RU"/>
          <w14:ligatures w14:val="standardContextual"/>
        </w:rPr>
        <w:t xml:space="preserve"> научно</w:t>
      </w:r>
      <w:r>
        <w:rPr>
          <w:rFonts w:ascii="Times New Roman" w:eastAsia="Times New Roman" w:hAnsi="Times New Roman" w:cs="Times New Roman"/>
          <w:color w:val="000000"/>
          <w:kern w:val="2"/>
          <w:sz w:val="28"/>
          <w:szCs w:val="24"/>
          <w:lang w:eastAsia="ru-RU" w:bidi="ru-RU"/>
          <w14:ligatures w14:val="standardContextual"/>
        </w:rPr>
        <w:t>-</w:t>
      </w:r>
      <w:r w:rsidR="00543B0F" w:rsidRPr="007B6C58">
        <w:rPr>
          <w:rFonts w:ascii="Times New Roman" w:eastAsia="Times New Roman" w:hAnsi="Times New Roman" w:cs="Times New Roman"/>
          <w:color w:val="000000"/>
          <w:kern w:val="2"/>
          <w:sz w:val="28"/>
          <w:szCs w:val="24"/>
          <w:lang w:eastAsia="ru-RU" w:bidi="ru-RU"/>
          <w14:ligatures w14:val="standardContextual"/>
        </w:rPr>
        <w:t xml:space="preserve">педагогической </w:t>
      </w:r>
      <w:r>
        <w:rPr>
          <w:rFonts w:ascii="Times New Roman" w:eastAsia="Times New Roman" w:hAnsi="Times New Roman" w:cs="Times New Roman"/>
          <w:color w:val="000000"/>
          <w:kern w:val="2"/>
          <w:sz w:val="28"/>
          <w:szCs w:val="24"/>
          <w:lang w:eastAsia="ru-RU" w:bidi="ru-RU"/>
          <w14:ligatures w14:val="standardContextual"/>
        </w:rPr>
        <w:t>площадки базовой кафедры Федерального казначейства и Контрольно-счетной палаты Москвы</w:t>
      </w:r>
      <w:r w:rsidR="007D01DF">
        <w:rPr>
          <w:rFonts w:ascii="Times New Roman" w:eastAsia="Times New Roman" w:hAnsi="Times New Roman" w:cs="Times New Roman"/>
          <w:color w:val="000000"/>
          <w:kern w:val="2"/>
          <w:sz w:val="28"/>
          <w:szCs w:val="24"/>
          <w:lang w:eastAsia="ru-RU" w:bidi="ru-RU"/>
          <w14:ligatures w14:val="standardContextual"/>
        </w:rPr>
        <w:t>, а также ПАО «Банк Уралсиб»;</w:t>
      </w:r>
    </w:p>
    <w:p w14:paraId="03747CCD" w14:textId="58B9D921" w:rsidR="00543B0F" w:rsidRPr="007D01DF" w:rsidRDefault="007D01DF"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расширение участия к</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афедры в </w:t>
      </w:r>
      <w:r>
        <w:rPr>
          <w:rFonts w:ascii="Times New Roman" w:eastAsia="Times New Roman" w:hAnsi="Times New Roman" w:cs="Times New Roman"/>
          <w:color w:val="000000"/>
          <w:kern w:val="2"/>
          <w:sz w:val="28"/>
          <w:szCs w:val="24"/>
          <w:lang w:eastAsia="ru-RU" w:bidi="ru-RU"/>
          <w14:ligatures w14:val="standardContextual"/>
        </w:rPr>
        <w:t xml:space="preserve">фундаментальных и прикладных научно-исследовательских </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проектах, регулярное размещение научных публикаций в индексируемых и рецензируемых изданиях, </w:t>
      </w:r>
      <w:r>
        <w:rPr>
          <w:rFonts w:ascii="Times New Roman" w:eastAsia="Times New Roman" w:hAnsi="Times New Roman" w:cs="Times New Roman"/>
          <w:color w:val="000000"/>
          <w:kern w:val="2"/>
          <w:sz w:val="28"/>
          <w:szCs w:val="24"/>
          <w:lang w:eastAsia="ru-RU" w:bidi="ru-RU"/>
          <w14:ligatures w14:val="standardContextual"/>
        </w:rPr>
        <w:t>прежде всего, в журналах, рекомендованных У</w:t>
      </w:r>
      <w:r w:rsidR="00543B0F" w:rsidRPr="007D01DF">
        <w:rPr>
          <w:rFonts w:ascii="Times New Roman" w:eastAsia="Times New Roman" w:hAnsi="Times New Roman" w:cs="Times New Roman"/>
          <w:color w:val="000000"/>
          <w:kern w:val="2"/>
          <w:sz w:val="28"/>
          <w:szCs w:val="24"/>
          <w:lang w:eastAsia="ru-RU" w:bidi="ru-RU"/>
          <w14:ligatures w14:val="standardContextual"/>
        </w:rPr>
        <w:t>ни</w:t>
      </w:r>
      <w:r>
        <w:rPr>
          <w:rFonts w:ascii="Times New Roman" w:eastAsia="Times New Roman" w:hAnsi="Times New Roman" w:cs="Times New Roman"/>
          <w:color w:val="000000"/>
          <w:kern w:val="2"/>
          <w:sz w:val="28"/>
          <w:szCs w:val="24"/>
          <w:lang w:eastAsia="ru-RU" w:bidi="ru-RU"/>
          <w14:ligatures w14:val="standardContextual"/>
        </w:rPr>
        <w:t>верситетом имени О.Е. Кутафина (МГЮА)</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 для публикаций научных статей, а также индекси</w:t>
      </w:r>
      <w:r>
        <w:rPr>
          <w:rFonts w:ascii="Times New Roman" w:eastAsia="Times New Roman" w:hAnsi="Times New Roman" w:cs="Times New Roman"/>
          <w:color w:val="000000"/>
          <w:kern w:val="2"/>
          <w:sz w:val="28"/>
          <w:szCs w:val="24"/>
          <w:lang w:eastAsia="ru-RU" w:bidi="ru-RU"/>
          <w14:ligatures w14:val="standardContextual"/>
        </w:rPr>
        <w:t>руемых Scopus и Web of Science;</w:t>
      </w:r>
    </w:p>
    <w:p w14:paraId="422C1A06" w14:textId="634CFF79" w:rsidR="007D01DF" w:rsidRDefault="007D01DF"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о</w:t>
      </w:r>
      <w:r w:rsidR="00543B0F" w:rsidRPr="007D01DF">
        <w:rPr>
          <w:rFonts w:ascii="Times New Roman" w:eastAsia="Times New Roman" w:hAnsi="Times New Roman" w:cs="Times New Roman"/>
          <w:color w:val="000000"/>
          <w:kern w:val="2"/>
          <w:sz w:val="28"/>
          <w:szCs w:val="24"/>
          <w:lang w:eastAsia="ru-RU" w:bidi="ru-RU"/>
          <w14:ligatures w14:val="standardContextual"/>
        </w:rPr>
        <w:t>беспечение среднегодового объема НИ</w:t>
      </w:r>
      <w:r w:rsidR="003900F5">
        <w:rPr>
          <w:rFonts w:ascii="Times New Roman" w:eastAsia="Times New Roman" w:hAnsi="Times New Roman" w:cs="Times New Roman"/>
          <w:color w:val="000000"/>
          <w:kern w:val="2"/>
          <w:sz w:val="28"/>
          <w:szCs w:val="24"/>
          <w:lang w:eastAsia="ru-RU" w:bidi="ru-RU"/>
          <w14:ligatures w14:val="standardContextual"/>
        </w:rPr>
        <w:t>ОК</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Р в расчете на одного </w:t>
      </w:r>
      <w:r w:rsidR="003900F5">
        <w:rPr>
          <w:rFonts w:ascii="Times New Roman" w:eastAsia="Times New Roman" w:hAnsi="Times New Roman" w:cs="Times New Roman"/>
          <w:color w:val="000000"/>
          <w:kern w:val="2"/>
          <w:sz w:val="28"/>
          <w:szCs w:val="24"/>
          <w:lang w:eastAsia="ru-RU" w:bidi="ru-RU"/>
          <w14:ligatures w14:val="standardContextual"/>
        </w:rPr>
        <w:t>научно-педагогического работника</w:t>
      </w:r>
      <w:r>
        <w:rPr>
          <w:rFonts w:ascii="Times New Roman" w:eastAsia="Times New Roman" w:hAnsi="Times New Roman" w:cs="Times New Roman"/>
          <w:color w:val="000000"/>
          <w:kern w:val="2"/>
          <w:sz w:val="28"/>
          <w:szCs w:val="24"/>
          <w:lang w:eastAsia="ru-RU" w:bidi="ru-RU"/>
          <w14:ligatures w14:val="standardContextual"/>
        </w:rPr>
        <w:t xml:space="preserve"> в 2024-2034</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 годах в объеме не ниже, чем это предусмотрено</w:t>
      </w:r>
      <w:r>
        <w:rPr>
          <w:rFonts w:ascii="Times New Roman" w:eastAsia="Times New Roman" w:hAnsi="Times New Roman" w:cs="Times New Roman"/>
          <w:color w:val="000000"/>
          <w:kern w:val="2"/>
          <w:sz w:val="28"/>
          <w:szCs w:val="24"/>
          <w:lang w:eastAsia="ru-RU" w:bidi="ru-RU"/>
          <w14:ligatures w14:val="standardContextual"/>
        </w:rPr>
        <w:t xml:space="preserve"> локальными нормативными актами Университета имени О.Е. Кутафина (МГЮА)</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 </w:t>
      </w:r>
      <w:r w:rsidR="003900F5">
        <w:rPr>
          <w:rFonts w:ascii="Times New Roman" w:eastAsia="Times New Roman" w:hAnsi="Times New Roman" w:cs="Times New Roman"/>
          <w:color w:val="000000"/>
          <w:kern w:val="2"/>
          <w:sz w:val="28"/>
          <w:szCs w:val="24"/>
          <w:lang w:eastAsia="ru-RU" w:bidi="ru-RU"/>
          <w14:ligatures w14:val="standardContextual"/>
        </w:rPr>
        <w:t>к</w:t>
      </w:r>
      <w:r w:rsidR="0088655E">
        <w:rPr>
          <w:rFonts w:ascii="Times New Roman" w:eastAsia="Times New Roman" w:hAnsi="Times New Roman" w:cs="Times New Roman"/>
          <w:color w:val="000000"/>
          <w:kern w:val="2"/>
          <w:sz w:val="28"/>
          <w:szCs w:val="24"/>
          <w:lang w:eastAsia="ru-RU" w:bidi="ru-RU"/>
          <w14:ligatures w14:val="standardContextual"/>
        </w:rPr>
        <w:t xml:space="preserve">афедра планирует до 2029 года достичь значение </w:t>
      </w:r>
      <w:r w:rsidR="0088655E">
        <w:rPr>
          <w:rFonts w:ascii="Times New Roman" w:eastAsia="Times New Roman" w:hAnsi="Times New Roman" w:cs="Times New Roman"/>
          <w:color w:val="000000"/>
          <w:kern w:val="2"/>
          <w:sz w:val="28"/>
          <w:szCs w:val="24"/>
          <w:lang w:eastAsia="ru-RU" w:bidi="ru-RU"/>
          <w14:ligatures w14:val="standardContextual"/>
        </w:rPr>
        <w:lastRenderedPageBreak/>
        <w:t xml:space="preserve">показателя – </w:t>
      </w:r>
      <w:r w:rsidR="0088655E" w:rsidRPr="0088655E">
        <w:rPr>
          <w:rFonts w:ascii="Times New Roman" w:eastAsia="Times New Roman" w:hAnsi="Times New Roman" w:cs="Times New Roman"/>
          <w:color w:val="000000"/>
          <w:kern w:val="2"/>
          <w:sz w:val="28"/>
          <w:szCs w:val="24"/>
          <w:lang w:eastAsia="ru-RU" w:bidi="ru-RU"/>
          <w14:ligatures w14:val="standardContextual"/>
        </w:rPr>
        <w:t>3</w:t>
      </w:r>
      <w:r w:rsidR="003900F5">
        <w:rPr>
          <w:rFonts w:ascii="Times New Roman" w:eastAsia="Times New Roman" w:hAnsi="Times New Roman" w:cs="Times New Roman"/>
          <w:color w:val="000000"/>
          <w:kern w:val="2"/>
          <w:sz w:val="28"/>
          <w:szCs w:val="24"/>
          <w:lang w:eastAsia="ru-RU" w:bidi="ru-RU"/>
          <w14:ligatures w14:val="standardContextual"/>
        </w:rPr>
        <w:t>00,00</w:t>
      </w:r>
      <w:r w:rsidR="0088655E">
        <w:rPr>
          <w:rFonts w:ascii="Times New Roman" w:eastAsia="Times New Roman" w:hAnsi="Times New Roman" w:cs="Times New Roman"/>
          <w:color w:val="000000"/>
          <w:kern w:val="2"/>
          <w:sz w:val="28"/>
          <w:szCs w:val="24"/>
          <w:lang w:eastAsia="ru-RU" w:bidi="ru-RU"/>
          <w14:ligatures w14:val="standardContextual"/>
        </w:rPr>
        <w:t xml:space="preserve">; до 2034 года – </w:t>
      </w:r>
      <w:r w:rsidR="003900F5">
        <w:rPr>
          <w:rFonts w:ascii="Times New Roman" w:eastAsia="Times New Roman" w:hAnsi="Times New Roman" w:cs="Times New Roman"/>
          <w:color w:val="000000"/>
          <w:kern w:val="2"/>
          <w:sz w:val="28"/>
          <w:szCs w:val="24"/>
          <w:lang w:eastAsia="ru-RU" w:bidi="ru-RU"/>
          <w14:ligatures w14:val="standardContextual"/>
        </w:rPr>
        <w:t xml:space="preserve">целевое </w:t>
      </w:r>
      <w:r w:rsidR="0088655E">
        <w:rPr>
          <w:rFonts w:ascii="Times New Roman" w:eastAsia="Times New Roman" w:hAnsi="Times New Roman" w:cs="Times New Roman"/>
          <w:color w:val="000000"/>
          <w:kern w:val="2"/>
          <w:sz w:val="28"/>
          <w:szCs w:val="24"/>
          <w:lang w:eastAsia="ru-RU" w:bidi="ru-RU"/>
          <w14:ligatures w14:val="standardContextual"/>
        </w:rPr>
        <w:t>значение показателя: 3</w:t>
      </w:r>
      <w:r w:rsidR="003900F5">
        <w:rPr>
          <w:rFonts w:ascii="Times New Roman" w:eastAsia="Times New Roman" w:hAnsi="Times New Roman" w:cs="Times New Roman"/>
          <w:color w:val="000000"/>
          <w:kern w:val="2"/>
          <w:sz w:val="28"/>
          <w:szCs w:val="24"/>
          <w:lang w:eastAsia="ru-RU" w:bidi="ru-RU"/>
          <w14:ligatures w14:val="standardContextual"/>
        </w:rPr>
        <w:t xml:space="preserve">85,00 </w:t>
      </w:r>
      <w:r w:rsidR="0088655E">
        <w:rPr>
          <w:rFonts w:ascii="Times New Roman" w:eastAsia="Times New Roman" w:hAnsi="Times New Roman" w:cs="Times New Roman"/>
          <w:color w:val="000000"/>
          <w:kern w:val="2"/>
          <w:sz w:val="28"/>
          <w:szCs w:val="24"/>
          <w:lang w:eastAsia="ru-RU" w:bidi="ru-RU"/>
          <w14:ligatures w14:val="standardContextual"/>
        </w:rPr>
        <w:t>(см. п. 2.1 приказа от 12.02.2024 № 58);</w:t>
      </w:r>
    </w:p>
    <w:p w14:paraId="362E866A" w14:textId="1DCA1D48" w:rsidR="007D01DF" w:rsidRDefault="004D7C25"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поддержание</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 100% во</w:t>
      </w:r>
      <w:r w:rsidR="007D01DF">
        <w:rPr>
          <w:rFonts w:ascii="Times New Roman" w:eastAsia="Times New Roman" w:hAnsi="Times New Roman" w:cs="Times New Roman"/>
          <w:color w:val="000000"/>
          <w:kern w:val="2"/>
          <w:sz w:val="28"/>
          <w:szCs w:val="24"/>
          <w:lang w:eastAsia="ru-RU" w:bidi="ru-RU"/>
          <w14:ligatures w14:val="standardContextual"/>
        </w:rPr>
        <w:t>влечения научно-педагогических работников к</w:t>
      </w:r>
      <w:r w:rsidR="00543B0F" w:rsidRPr="007D01DF">
        <w:rPr>
          <w:rFonts w:ascii="Times New Roman" w:eastAsia="Times New Roman" w:hAnsi="Times New Roman" w:cs="Times New Roman"/>
          <w:color w:val="000000"/>
          <w:kern w:val="2"/>
          <w:sz w:val="28"/>
          <w:szCs w:val="24"/>
          <w:lang w:eastAsia="ru-RU" w:bidi="ru-RU"/>
          <w14:ligatures w14:val="standardContextual"/>
        </w:rPr>
        <w:t>афедры в научно</w:t>
      </w:r>
      <w:r w:rsidR="007D01DF">
        <w:rPr>
          <w:rFonts w:ascii="Times New Roman" w:eastAsia="Times New Roman" w:hAnsi="Times New Roman" w:cs="Times New Roman"/>
          <w:color w:val="000000"/>
          <w:kern w:val="2"/>
          <w:sz w:val="28"/>
          <w:szCs w:val="24"/>
          <w:lang w:eastAsia="ru-RU" w:bidi="ru-RU"/>
          <w14:ligatures w14:val="standardContextual"/>
        </w:rPr>
        <w:t>-</w:t>
      </w:r>
      <w:r w:rsidR="00543B0F" w:rsidRPr="007D01DF">
        <w:rPr>
          <w:rFonts w:ascii="Times New Roman" w:eastAsia="Times New Roman" w:hAnsi="Times New Roman" w:cs="Times New Roman"/>
          <w:color w:val="000000"/>
          <w:kern w:val="2"/>
          <w:sz w:val="28"/>
          <w:szCs w:val="24"/>
          <w:lang w:eastAsia="ru-RU" w:bidi="ru-RU"/>
          <w14:ligatures w14:val="standardContextual"/>
        </w:rPr>
        <w:t xml:space="preserve">исследовательскую деятельность; </w:t>
      </w:r>
    </w:p>
    <w:p w14:paraId="26E47AB9" w14:textId="4FCEC832" w:rsidR="00543B0F" w:rsidRPr="007D01DF" w:rsidRDefault="00543B0F"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7D01DF">
        <w:rPr>
          <w:rFonts w:ascii="Times New Roman" w:eastAsia="Times New Roman" w:hAnsi="Times New Roman" w:cs="Times New Roman"/>
          <w:color w:val="000000"/>
          <w:kern w:val="2"/>
          <w:sz w:val="28"/>
          <w:szCs w:val="24"/>
          <w:lang w:eastAsia="ru-RU" w:bidi="ru-RU"/>
          <w14:ligatures w14:val="standardContextual"/>
        </w:rPr>
        <w:t xml:space="preserve">продолжение развития системы привлечения </w:t>
      </w:r>
      <w:r w:rsidR="007D01DF">
        <w:rPr>
          <w:rFonts w:ascii="Times New Roman" w:eastAsia="Times New Roman" w:hAnsi="Times New Roman" w:cs="Times New Roman"/>
          <w:color w:val="000000"/>
          <w:kern w:val="2"/>
          <w:sz w:val="28"/>
          <w:szCs w:val="24"/>
          <w:lang w:eastAsia="ru-RU" w:bidi="ru-RU"/>
          <w14:ligatures w14:val="standardContextual"/>
        </w:rPr>
        <w:t>обучающихся</w:t>
      </w:r>
      <w:r w:rsidRPr="007D01DF">
        <w:rPr>
          <w:rFonts w:ascii="Times New Roman" w:eastAsia="Times New Roman" w:hAnsi="Times New Roman" w:cs="Times New Roman"/>
          <w:color w:val="000000"/>
          <w:kern w:val="2"/>
          <w:sz w:val="28"/>
          <w:szCs w:val="24"/>
          <w:lang w:eastAsia="ru-RU" w:bidi="ru-RU"/>
          <w14:ligatures w14:val="standardContextual"/>
        </w:rPr>
        <w:t xml:space="preserve"> к научно</w:t>
      </w:r>
      <w:r w:rsidR="004D7C25">
        <w:rPr>
          <w:rFonts w:ascii="Times New Roman" w:eastAsia="Times New Roman" w:hAnsi="Times New Roman" w:cs="Times New Roman"/>
          <w:color w:val="000000"/>
          <w:kern w:val="2"/>
          <w:sz w:val="28"/>
          <w:szCs w:val="24"/>
          <w:lang w:eastAsia="ru-RU" w:bidi="ru-RU"/>
          <w14:ligatures w14:val="standardContextual"/>
        </w:rPr>
        <w:t xml:space="preserve">-исследовательской деятельности кафедры, </w:t>
      </w:r>
      <w:r w:rsidR="007D01DF">
        <w:rPr>
          <w:rFonts w:ascii="Times New Roman" w:eastAsia="Times New Roman" w:hAnsi="Times New Roman" w:cs="Times New Roman"/>
          <w:color w:val="000000"/>
          <w:kern w:val="2"/>
          <w:sz w:val="28"/>
          <w:szCs w:val="24"/>
          <w:lang w:eastAsia="ru-RU" w:bidi="ru-RU"/>
          <w14:ligatures w14:val="standardContextual"/>
        </w:rPr>
        <w:t xml:space="preserve">прежде всего, </w:t>
      </w:r>
      <w:r w:rsidR="004D7C25">
        <w:rPr>
          <w:rFonts w:ascii="Times New Roman" w:eastAsia="Times New Roman" w:hAnsi="Times New Roman" w:cs="Times New Roman"/>
          <w:color w:val="000000"/>
          <w:kern w:val="2"/>
          <w:sz w:val="28"/>
          <w:szCs w:val="24"/>
          <w:lang w:eastAsia="ru-RU" w:bidi="ru-RU"/>
          <w14:ligatures w14:val="standardContextual"/>
        </w:rPr>
        <w:t xml:space="preserve">обучающихся </w:t>
      </w:r>
      <w:r w:rsidR="007D01DF">
        <w:rPr>
          <w:rFonts w:ascii="Times New Roman" w:eastAsia="Times New Roman" w:hAnsi="Times New Roman" w:cs="Times New Roman"/>
          <w:color w:val="000000"/>
          <w:kern w:val="2"/>
          <w:sz w:val="28"/>
          <w:szCs w:val="24"/>
          <w:lang w:eastAsia="ru-RU" w:bidi="ru-RU"/>
          <w14:ligatures w14:val="standardContextual"/>
        </w:rPr>
        <w:t>аспирантуры и магистратуры;</w:t>
      </w:r>
    </w:p>
    <w:p w14:paraId="2644D22B" w14:textId="02F885D7" w:rsidR="00543B0F" w:rsidRPr="00F352B1" w:rsidRDefault="00890920"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w:t>
      </w:r>
      <w:r w:rsidR="00543B0F" w:rsidRPr="00F352B1">
        <w:rPr>
          <w:rFonts w:ascii="Times New Roman" w:eastAsia="Times New Roman" w:hAnsi="Times New Roman" w:cs="Times New Roman"/>
          <w:color w:val="000000"/>
          <w:kern w:val="2"/>
          <w:sz w:val="28"/>
          <w:szCs w:val="24"/>
          <w:lang w:eastAsia="ru-RU" w:bidi="ru-RU"/>
          <w14:ligatures w14:val="standardContextual"/>
        </w:rPr>
        <w:t>азвитие научных связей с основными партнерами</w:t>
      </w:r>
      <w:r w:rsidR="004D7C25">
        <w:rPr>
          <w:rFonts w:ascii="Times New Roman" w:eastAsia="Times New Roman" w:hAnsi="Times New Roman" w:cs="Times New Roman"/>
          <w:color w:val="000000"/>
          <w:kern w:val="2"/>
          <w:sz w:val="28"/>
          <w:szCs w:val="24"/>
          <w:lang w:eastAsia="ru-RU" w:bidi="ru-RU"/>
          <w14:ligatures w14:val="standardContextual"/>
        </w:rPr>
        <w:t xml:space="preserve"> (СГЮА, РГУП, МГУ имени М.В. Ломоносова, МГИМО, Финансовый университет при Правительстве РФ)</w:t>
      </w:r>
      <w:r>
        <w:rPr>
          <w:rFonts w:ascii="Times New Roman" w:eastAsia="Times New Roman" w:hAnsi="Times New Roman" w:cs="Times New Roman"/>
          <w:color w:val="000000"/>
          <w:kern w:val="2"/>
          <w:sz w:val="28"/>
          <w:szCs w:val="24"/>
          <w:lang w:eastAsia="ru-RU" w:bidi="ru-RU"/>
          <w14:ligatures w14:val="standardContextual"/>
        </w:rPr>
        <w:t xml:space="preserve"> и привлечение зарубежных партне</w:t>
      </w:r>
      <w:r w:rsidR="00543B0F" w:rsidRPr="00F352B1">
        <w:rPr>
          <w:rFonts w:ascii="Times New Roman" w:eastAsia="Times New Roman" w:hAnsi="Times New Roman" w:cs="Times New Roman"/>
          <w:color w:val="000000"/>
          <w:kern w:val="2"/>
          <w:sz w:val="28"/>
          <w:szCs w:val="24"/>
          <w:lang w:eastAsia="ru-RU" w:bidi="ru-RU"/>
          <w14:ligatures w14:val="standardContextual"/>
        </w:rPr>
        <w:t>ров к совместн</w:t>
      </w:r>
      <w:r>
        <w:rPr>
          <w:rFonts w:ascii="Times New Roman" w:eastAsia="Times New Roman" w:hAnsi="Times New Roman" w:cs="Times New Roman"/>
          <w:color w:val="000000"/>
          <w:kern w:val="2"/>
          <w:sz w:val="28"/>
          <w:szCs w:val="24"/>
          <w:lang w:eastAsia="ru-RU" w:bidi="ru-RU"/>
          <w14:ligatures w14:val="standardContextual"/>
        </w:rPr>
        <w:t>ой научной деятельности; основными партнерами к</w:t>
      </w:r>
      <w:r w:rsidR="00543B0F" w:rsidRPr="00F352B1">
        <w:rPr>
          <w:rFonts w:ascii="Times New Roman" w:eastAsia="Times New Roman" w:hAnsi="Times New Roman" w:cs="Times New Roman"/>
          <w:color w:val="000000"/>
          <w:kern w:val="2"/>
          <w:sz w:val="28"/>
          <w:szCs w:val="24"/>
          <w:lang w:eastAsia="ru-RU" w:bidi="ru-RU"/>
          <w14:ligatures w14:val="standardContextual"/>
        </w:rPr>
        <w:t xml:space="preserve">афедры являются </w:t>
      </w:r>
      <w:r>
        <w:rPr>
          <w:rFonts w:ascii="Times New Roman" w:eastAsia="Times New Roman" w:hAnsi="Times New Roman" w:cs="Times New Roman"/>
          <w:color w:val="000000"/>
          <w:kern w:val="2"/>
          <w:sz w:val="28"/>
          <w:szCs w:val="24"/>
          <w:lang w:eastAsia="ru-RU" w:bidi="ru-RU"/>
          <w14:ligatures w14:val="standardContextual"/>
        </w:rPr>
        <w:t>профильные</w:t>
      </w:r>
      <w:r w:rsidR="00543B0F" w:rsidRPr="00F352B1">
        <w:rPr>
          <w:rFonts w:ascii="Times New Roman" w:eastAsia="Times New Roman" w:hAnsi="Times New Roman" w:cs="Times New Roman"/>
          <w:color w:val="000000"/>
          <w:kern w:val="2"/>
          <w:sz w:val="28"/>
          <w:szCs w:val="24"/>
          <w:lang w:eastAsia="ru-RU" w:bidi="ru-RU"/>
          <w14:ligatures w14:val="standardContextual"/>
        </w:rPr>
        <w:t xml:space="preserve"> кафедры</w:t>
      </w:r>
      <w:r>
        <w:rPr>
          <w:rFonts w:ascii="Times New Roman" w:eastAsia="Times New Roman" w:hAnsi="Times New Roman" w:cs="Times New Roman"/>
          <w:color w:val="000000"/>
          <w:kern w:val="2"/>
          <w:sz w:val="28"/>
          <w:szCs w:val="24"/>
          <w:lang w:eastAsia="ru-RU" w:bidi="ru-RU"/>
          <w14:ligatures w14:val="standardContextual"/>
        </w:rPr>
        <w:t>, департаменты, центры</w:t>
      </w:r>
      <w:r w:rsidR="00543B0F" w:rsidRPr="00F352B1">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образовательных и научных организаций</w:t>
      </w:r>
      <w:r w:rsidR="00543B0F" w:rsidRPr="00F352B1">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 xml:space="preserve">а также кафедры Университета имени О.Е. Кутафина, </w:t>
      </w:r>
      <w:r w:rsidR="00543B0F" w:rsidRPr="00F352B1">
        <w:rPr>
          <w:rFonts w:ascii="Times New Roman" w:eastAsia="Times New Roman" w:hAnsi="Times New Roman" w:cs="Times New Roman"/>
          <w:color w:val="000000"/>
          <w:kern w:val="2"/>
          <w:sz w:val="28"/>
          <w:szCs w:val="24"/>
          <w:lang w:eastAsia="ru-RU" w:bidi="ru-RU"/>
          <w14:ligatures w14:val="standardContextual"/>
        </w:rPr>
        <w:t>которые оказывают методическую помощь в подготовке и реализации научных и нау</w:t>
      </w:r>
      <w:r>
        <w:rPr>
          <w:rFonts w:ascii="Times New Roman" w:eastAsia="Times New Roman" w:hAnsi="Times New Roman" w:cs="Times New Roman"/>
          <w:color w:val="000000"/>
          <w:kern w:val="2"/>
          <w:sz w:val="28"/>
          <w:szCs w:val="24"/>
          <w:lang w:eastAsia="ru-RU" w:bidi="ru-RU"/>
          <w14:ligatures w14:val="standardContextual"/>
        </w:rPr>
        <w:t>чно-исследовательских проектов к</w:t>
      </w:r>
      <w:r w:rsidR="00543B0F" w:rsidRPr="00F352B1">
        <w:rPr>
          <w:rFonts w:ascii="Times New Roman" w:eastAsia="Times New Roman" w:hAnsi="Times New Roman" w:cs="Times New Roman"/>
          <w:color w:val="000000"/>
          <w:kern w:val="2"/>
          <w:sz w:val="28"/>
          <w:szCs w:val="24"/>
          <w:lang w:eastAsia="ru-RU" w:bidi="ru-RU"/>
          <w14:ligatures w14:val="standardContextual"/>
        </w:rPr>
        <w:t>афедры. Формами научных связей выступают: подготовка проектов совместного участия в грантах, участие в научно-практических конфере</w:t>
      </w:r>
      <w:r>
        <w:rPr>
          <w:rFonts w:ascii="Times New Roman" w:eastAsia="Times New Roman" w:hAnsi="Times New Roman" w:cs="Times New Roman"/>
          <w:color w:val="000000"/>
          <w:kern w:val="2"/>
          <w:sz w:val="28"/>
          <w:szCs w:val="24"/>
          <w:lang w:eastAsia="ru-RU" w:bidi="ru-RU"/>
          <w14:ligatures w14:val="standardContextual"/>
        </w:rPr>
        <w:t>нциях, совместных публикациях;</w:t>
      </w:r>
    </w:p>
    <w:p w14:paraId="393F6F9F" w14:textId="18B88983" w:rsidR="00543B0F" w:rsidRPr="00890920" w:rsidRDefault="00890920"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а</w:t>
      </w:r>
      <w:r w:rsidR="00543B0F" w:rsidRPr="00890920">
        <w:rPr>
          <w:rFonts w:ascii="Times New Roman" w:eastAsia="Times New Roman" w:hAnsi="Times New Roman" w:cs="Times New Roman"/>
          <w:color w:val="000000"/>
          <w:kern w:val="2"/>
          <w:sz w:val="28"/>
          <w:szCs w:val="24"/>
          <w:lang w:eastAsia="ru-RU" w:bidi="ru-RU"/>
          <w14:ligatures w14:val="standardContextual"/>
        </w:rPr>
        <w:t>ктивизация работы на</w:t>
      </w:r>
      <w:r>
        <w:rPr>
          <w:rFonts w:ascii="Times New Roman" w:eastAsia="Times New Roman" w:hAnsi="Times New Roman" w:cs="Times New Roman"/>
          <w:color w:val="000000"/>
          <w:kern w:val="2"/>
          <w:sz w:val="28"/>
          <w:szCs w:val="24"/>
          <w:lang w:eastAsia="ru-RU" w:bidi="ru-RU"/>
          <w14:ligatures w14:val="standardContextual"/>
        </w:rPr>
        <w:t>учно-педагогических работников кафедры в подготовке экспертных заключений по запросам органов власти, иных публичных структур;</w:t>
      </w:r>
    </w:p>
    <w:p w14:paraId="51AA02D9" w14:textId="6AFFDDE4" w:rsidR="00543B0F" w:rsidRPr="00890920" w:rsidRDefault="00890920"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о</w:t>
      </w:r>
      <w:r w:rsidR="00543B0F" w:rsidRPr="00890920">
        <w:rPr>
          <w:rFonts w:ascii="Times New Roman" w:eastAsia="Times New Roman" w:hAnsi="Times New Roman" w:cs="Times New Roman"/>
          <w:color w:val="000000"/>
          <w:kern w:val="2"/>
          <w:sz w:val="28"/>
          <w:szCs w:val="24"/>
          <w:lang w:eastAsia="ru-RU" w:bidi="ru-RU"/>
          <w14:ligatures w14:val="standardContextual"/>
        </w:rPr>
        <w:t xml:space="preserve">рганизация научно-исследовательской работы </w:t>
      </w:r>
      <w:r>
        <w:rPr>
          <w:rFonts w:ascii="Times New Roman" w:eastAsia="Times New Roman" w:hAnsi="Times New Roman" w:cs="Times New Roman"/>
          <w:color w:val="000000"/>
          <w:kern w:val="2"/>
          <w:sz w:val="28"/>
          <w:szCs w:val="24"/>
          <w:lang w:eastAsia="ru-RU" w:bidi="ru-RU"/>
          <w14:ligatures w14:val="standardContextual"/>
        </w:rPr>
        <w:t>обучающихся</w:t>
      </w:r>
      <w:r w:rsidR="00543B0F" w:rsidRPr="00890920">
        <w:rPr>
          <w:rFonts w:ascii="Times New Roman" w:eastAsia="Times New Roman" w:hAnsi="Times New Roman" w:cs="Times New Roman"/>
          <w:color w:val="000000"/>
          <w:kern w:val="2"/>
          <w:sz w:val="28"/>
          <w:szCs w:val="24"/>
          <w:lang w:eastAsia="ru-RU" w:bidi="ru-RU"/>
          <w14:ligatures w14:val="standardContextual"/>
        </w:rPr>
        <w:t>, подготовка и проведение студенческих научных конференций по актуальным проблемам</w:t>
      </w:r>
      <w:r>
        <w:rPr>
          <w:rFonts w:ascii="Times New Roman" w:eastAsia="Times New Roman" w:hAnsi="Times New Roman" w:cs="Times New Roman"/>
          <w:color w:val="000000"/>
          <w:kern w:val="2"/>
          <w:sz w:val="28"/>
          <w:szCs w:val="24"/>
          <w:lang w:eastAsia="ru-RU" w:bidi="ru-RU"/>
          <w14:ligatures w14:val="standardContextual"/>
        </w:rPr>
        <w:t xml:space="preserve"> финансово-правового регулирования; а</w:t>
      </w:r>
      <w:r w:rsidR="00543B0F" w:rsidRPr="00890920">
        <w:rPr>
          <w:rFonts w:ascii="Times New Roman" w:eastAsia="Times New Roman" w:hAnsi="Times New Roman" w:cs="Times New Roman"/>
          <w:color w:val="000000"/>
          <w:kern w:val="2"/>
          <w:sz w:val="28"/>
          <w:szCs w:val="24"/>
          <w:lang w:eastAsia="ru-RU" w:bidi="ru-RU"/>
          <w14:ligatures w14:val="standardContextual"/>
        </w:rPr>
        <w:t xml:space="preserve">ктивизация работы </w:t>
      </w:r>
      <w:r>
        <w:rPr>
          <w:rFonts w:ascii="Times New Roman" w:eastAsia="Times New Roman" w:hAnsi="Times New Roman" w:cs="Times New Roman"/>
          <w:color w:val="000000"/>
          <w:kern w:val="2"/>
          <w:sz w:val="28"/>
          <w:szCs w:val="24"/>
          <w:lang w:eastAsia="ru-RU" w:bidi="ru-RU"/>
          <w14:ligatures w14:val="standardContextual"/>
        </w:rPr>
        <w:t xml:space="preserve">студенческого </w:t>
      </w:r>
      <w:r w:rsidR="00543B0F" w:rsidRPr="00890920">
        <w:rPr>
          <w:rFonts w:ascii="Times New Roman" w:eastAsia="Times New Roman" w:hAnsi="Times New Roman" w:cs="Times New Roman"/>
          <w:color w:val="000000"/>
          <w:kern w:val="2"/>
          <w:sz w:val="28"/>
          <w:szCs w:val="24"/>
          <w:lang w:eastAsia="ru-RU" w:bidi="ru-RU"/>
          <w14:ligatures w14:val="standardContextual"/>
        </w:rPr>
        <w:t>научн</w:t>
      </w:r>
      <w:r>
        <w:rPr>
          <w:rFonts w:ascii="Times New Roman" w:eastAsia="Times New Roman" w:hAnsi="Times New Roman" w:cs="Times New Roman"/>
          <w:color w:val="000000"/>
          <w:kern w:val="2"/>
          <w:sz w:val="28"/>
          <w:szCs w:val="24"/>
          <w:lang w:eastAsia="ru-RU" w:bidi="ru-RU"/>
          <w14:ligatures w14:val="standardContextual"/>
        </w:rPr>
        <w:t>ого клуба;</w:t>
      </w:r>
    </w:p>
    <w:p w14:paraId="023C21BE" w14:textId="016B7A97" w:rsidR="00543B0F" w:rsidRPr="00C32483" w:rsidRDefault="00C32483"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w:t>
      </w:r>
      <w:r w:rsidR="00543B0F" w:rsidRPr="00C32483">
        <w:rPr>
          <w:rFonts w:ascii="Times New Roman" w:eastAsia="Times New Roman" w:hAnsi="Times New Roman" w:cs="Times New Roman"/>
          <w:color w:val="000000"/>
          <w:kern w:val="2"/>
          <w:sz w:val="28"/>
          <w:szCs w:val="24"/>
          <w:lang w:eastAsia="ru-RU" w:bidi="ru-RU"/>
          <w14:ligatures w14:val="standardContextual"/>
        </w:rPr>
        <w:t xml:space="preserve">абота с </w:t>
      </w:r>
      <w:r>
        <w:rPr>
          <w:rFonts w:ascii="Times New Roman" w:eastAsia="Times New Roman" w:hAnsi="Times New Roman" w:cs="Times New Roman"/>
          <w:color w:val="000000"/>
          <w:kern w:val="2"/>
          <w:sz w:val="28"/>
          <w:szCs w:val="24"/>
          <w:lang w:eastAsia="ru-RU" w:bidi="ru-RU"/>
          <w14:ligatures w14:val="standardContextual"/>
        </w:rPr>
        <w:t xml:space="preserve">аспирантами, соискателями и </w:t>
      </w:r>
      <w:r w:rsidR="00543B0F" w:rsidRPr="00C32483">
        <w:rPr>
          <w:rFonts w:ascii="Times New Roman" w:eastAsia="Times New Roman" w:hAnsi="Times New Roman" w:cs="Times New Roman"/>
          <w:color w:val="000000"/>
          <w:kern w:val="2"/>
          <w:sz w:val="28"/>
          <w:szCs w:val="24"/>
          <w:lang w:eastAsia="ru-RU" w:bidi="ru-RU"/>
          <w14:ligatures w14:val="standardContextual"/>
        </w:rPr>
        <w:t>докторантами</w:t>
      </w:r>
      <w:r>
        <w:rPr>
          <w:rFonts w:ascii="Times New Roman" w:eastAsia="Times New Roman" w:hAnsi="Times New Roman" w:cs="Times New Roman"/>
          <w:color w:val="000000"/>
          <w:kern w:val="2"/>
          <w:sz w:val="28"/>
          <w:szCs w:val="24"/>
          <w:lang w:eastAsia="ru-RU" w:bidi="ru-RU"/>
          <w14:ligatures w14:val="standardContextual"/>
        </w:rPr>
        <w:t xml:space="preserve"> кафедры</w:t>
      </w:r>
      <w:r w:rsidR="00543B0F" w:rsidRPr="00C32483">
        <w:rPr>
          <w:rFonts w:ascii="Times New Roman" w:eastAsia="Times New Roman" w:hAnsi="Times New Roman" w:cs="Times New Roman"/>
          <w:color w:val="000000"/>
          <w:kern w:val="2"/>
          <w:sz w:val="28"/>
          <w:szCs w:val="24"/>
          <w:lang w:eastAsia="ru-RU" w:bidi="ru-RU"/>
          <w14:ligatures w14:val="standardContextual"/>
        </w:rPr>
        <w:t>. В период 2024</w:t>
      </w:r>
      <w:r w:rsidR="00243B29">
        <w:rPr>
          <w:rFonts w:ascii="Times New Roman" w:eastAsia="Times New Roman" w:hAnsi="Times New Roman" w:cs="Times New Roman"/>
          <w:color w:val="000000"/>
          <w:kern w:val="2"/>
          <w:sz w:val="28"/>
          <w:szCs w:val="24"/>
          <w:lang w:eastAsia="ru-RU" w:bidi="ru-RU"/>
          <w14:ligatures w14:val="standardContextual"/>
        </w:rPr>
        <w:t>-2034</w:t>
      </w:r>
      <w:r w:rsidR="00543B0F" w:rsidRPr="00C32483">
        <w:rPr>
          <w:rFonts w:ascii="Times New Roman" w:eastAsia="Times New Roman" w:hAnsi="Times New Roman" w:cs="Times New Roman"/>
          <w:color w:val="000000"/>
          <w:kern w:val="2"/>
          <w:sz w:val="28"/>
          <w:szCs w:val="24"/>
          <w:lang w:eastAsia="ru-RU" w:bidi="ru-RU"/>
          <w14:ligatures w14:val="standardContextual"/>
        </w:rPr>
        <w:t xml:space="preserve"> годов пл</w:t>
      </w:r>
      <w:r w:rsidR="00243B29">
        <w:rPr>
          <w:rFonts w:ascii="Times New Roman" w:eastAsia="Times New Roman" w:hAnsi="Times New Roman" w:cs="Times New Roman"/>
          <w:color w:val="000000"/>
          <w:kern w:val="2"/>
          <w:sz w:val="28"/>
          <w:szCs w:val="24"/>
          <w:lang w:eastAsia="ru-RU" w:bidi="ru-RU"/>
          <w14:ligatures w14:val="standardContextual"/>
        </w:rPr>
        <w:t xml:space="preserve">анируется обеспечить подготовку порядка 60 аспирантов </w:t>
      </w:r>
      <w:r w:rsidR="00543B0F" w:rsidRPr="00C32483">
        <w:rPr>
          <w:rFonts w:ascii="Times New Roman" w:eastAsia="Times New Roman" w:hAnsi="Times New Roman" w:cs="Times New Roman"/>
          <w:color w:val="000000"/>
          <w:kern w:val="2"/>
          <w:sz w:val="28"/>
          <w:szCs w:val="24"/>
          <w:lang w:eastAsia="ru-RU" w:bidi="ru-RU"/>
          <w14:ligatures w14:val="standardContextual"/>
        </w:rPr>
        <w:t>по программам подготовк</w:t>
      </w:r>
      <w:r w:rsidR="00243B29">
        <w:rPr>
          <w:rFonts w:ascii="Times New Roman" w:eastAsia="Times New Roman" w:hAnsi="Times New Roman" w:cs="Times New Roman"/>
          <w:color w:val="000000"/>
          <w:kern w:val="2"/>
          <w:sz w:val="28"/>
          <w:szCs w:val="24"/>
          <w:lang w:eastAsia="ru-RU" w:bidi="ru-RU"/>
          <w14:ligatures w14:val="standardContextual"/>
        </w:rPr>
        <w:t>и научно-педагогических кадров;</w:t>
      </w:r>
    </w:p>
    <w:p w14:paraId="57E72082" w14:textId="027C1BD9" w:rsidR="00543B0F" w:rsidRPr="009B55CD" w:rsidRDefault="009B55CD"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м</w:t>
      </w:r>
      <w:r w:rsidR="00543B0F" w:rsidRPr="009B55CD">
        <w:rPr>
          <w:rFonts w:ascii="Times New Roman" w:eastAsia="Times New Roman" w:hAnsi="Times New Roman" w:cs="Times New Roman"/>
          <w:color w:val="000000"/>
          <w:kern w:val="2"/>
          <w:sz w:val="28"/>
          <w:szCs w:val="24"/>
          <w:lang w:eastAsia="ru-RU" w:bidi="ru-RU"/>
          <w14:ligatures w14:val="standardContextual"/>
        </w:rPr>
        <w:t xml:space="preserve">одернизация системы поиска и привлечения талантливой и одаренной молодежи </w:t>
      </w:r>
      <w:r>
        <w:rPr>
          <w:rFonts w:ascii="Times New Roman" w:eastAsia="Times New Roman" w:hAnsi="Times New Roman" w:cs="Times New Roman"/>
          <w:color w:val="000000"/>
          <w:kern w:val="2"/>
          <w:sz w:val="28"/>
          <w:szCs w:val="24"/>
          <w:lang w:eastAsia="ru-RU" w:bidi="ru-RU"/>
          <w14:ligatures w14:val="standardContextual"/>
        </w:rPr>
        <w:t>в магистратуру и аспирантуру по результатам проведения студенческих конференций, круглых столов, работы студенческого научного клуба</w:t>
      </w:r>
      <w:r w:rsidR="004D7C25">
        <w:rPr>
          <w:rFonts w:ascii="Times New Roman" w:eastAsia="Times New Roman" w:hAnsi="Times New Roman" w:cs="Times New Roman"/>
          <w:color w:val="000000"/>
          <w:kern w:val="2"/>
          <w:sz w:val="28"/>
          <w:szCs w:val="24"/>
          <w:lang w:eastAsia="ru-RU" w:bidi="ru-RU"/>
          <w14:ligatures w14:val="standardContextual"/>
        </w:rPr>
        <w:t xml:space="preserve"> (внедрение новых форм поиска и привлечения талантливой и одаренной молодежи – ярмарка эссе, др.)</w:t>
      </w:r>
      <w:r>
        <w:rPr>
          <w:rFonts w:ascii="Times New Roman" w:eastAsia="Times New Roman" w:hAnsi="Times New Roman" w:cs="Times New Roman"/>
          <w:color w:val="000000"/>
          <w:kern w:val="2"/>
          <w:sz w:val="28"/>
          <w:szCs w:val="24"/>
          <w:lang w:eastAsia="ru-RU" w:bidi="ru-RU"/>
          <w14:ligatures w14:val="standardContextual"/>
        </w:rPr>
        <w:t>;</w:t>
      </w:r>
    </w:p>
    <w:p w14:paraId="58D6F4B1" w14:textId="2723B68C" w:rsidR="00543B0F" w:rsidRPr="009B55CD" w:rsidRDefault="009B55CD" w:rsidP="00611A71">
      <w:pPr>
        <w:pStyle w:val="a6"/>
        <w:numPr>
          <w:ilvl w:val="0"/>
          <w:numId w:val="14"/>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w:t>
      </w:r>
      <w:r w:rsidR="00543B0F" w:rsidRPr="009B55CD">
        <w:rPr>
          <w:rFonts w:ascii="Times New Roman" w:eastAsia="Times New Roman" w:hAnsi="Times New Roman" w:cs="Times New Roman"/>
          <w:color w:val="000000"/>
          <w:kern w:val="2"/>
          <w:sz w:val="28"/>
          <w:szCs w:val="24"/>
          <w:lang w:eastAsia="ru-RU" w:bidi="ru-RU"/>
          <w14:ligatures w14:val="standardContextual"/>
        </w:rPr>
        <w:t>роведение всероссийских, межрегиональных и университетских предметных олим</w:t>
      </w:r>
      <w:r>
        <w:rPr>
          <w:rFonts w:ascii="Times New Roman" w:eastAsia="Times New Roman" w:hAnsi="Times New Roman" w:cs="Times New Roman"/>
          <w:color w:val="000000"/>
          <w:kern w:val="2"/>
          <w:sz w:val="28"/>
          <w:szCs w:val="24"/>
          <w:lang w:eastAsia="ru-RU" w:bidi="ru-RU"/>
          <w14:ligatures w14:val="standardContextual"/>
        </w:rPr>
        <w:t xml:space="preserve">пиад для талантливых школьников, что </w:t>
      </w:r>
      <w:r w:rsidR="00543B0F" w:rsidRPr="009B55CD">
        <w:rPr>
          <w:rFonts w:ascii="Times New Roman" w:eastAsia="Times New Roman" w:hAnsi="Times New Roman" w:cs="Times New Roman"/>
          <w:color w:val="000000"/>
          <w:kern w:val="2"/>
          <w:sz w:val="28"/>
          <w:szCs w:val="24"/>
          <w:lang w:eastAsia="ru-RU" w:bidi="ru-RU"/>
          <w14:ligatures w14:val="standardContextual"/>
        </w:rPr>
        <w:t>позволит установить тесный контакт с обучающимися, привлечь в</w:t>
      </w:r>
      <w:r>
        <w:rPr>
          <w:rFonts w:ascii="Times New Roman" w:eastAsia="Times New Roman" w:hAnsi="Times New Roman" w:cs="Times New Roman"/>
          <w:color w:val="000000"/>
          <w:kern w:val="2"/>
          <w:sz w:val="28"/>
          <w:szCs w:val="24"/>
          <w:lang w:eastAsia="ru-RU" w:bidi="ru-RU"/>
          <w14:ligatures w14:val="standardContextual"/>
        </w:rPr>
        <w:t xml:space="preserve"> Университет имени О.Е.</w:t>
      </w:r>
      <w:r w:rsidR="00740D68">
        <w:rPr>
          <w:rFonts w:ascii="Times New Roman" w:eastAsia="Times New Roman" w:hAnsi="Times New Roman" w:cs="Times New Roman"/>
          <w:color w:val="000000"/>
          <w:kern w:val="2"/>
          <w:sz w:val="28"/>
          <w:szCs w:val="24"/>
          <w:lang w:eastAsia="ru-RU" w:bidi="ru-RU"/>
          <w14:ligatures w14:val="standardContextual"/>
        </w:rPr>
        <w:t xml:space="preserve"> Кутафина </w:t>
      </w:r>
      <w:r>
        <w:rPr>
          <w:rFonts w:ascii="Times New Roman" w:eastAsia="Times New Roman" w:hAnsi="Times New Roman" w:cs="Times New Roman"/>
          <w:color w:val="000000"/>
          <w:kern w:val="2"/>
          <w:sz w:val="28"/>
          <w:szCs w:val="24"/>
          <w:lang w:eastAsia="ru-RU" w:bidi="ru-RU"/>
          <w14:ligatures w14:val="standardContextual"/>
        </w:rPr>
        <w:t>(МГЮА)</w:t>
      </w:r>
      <w:r w:rsidR="00543B0F" w:rsidRPr="009B55CD">
        <w:rPr>
          <w:rFonts w:ascii="Times New Roman" w:eastAsia="Times New Roman" w:hAnsi="Times New Roman" w:cs="Times New Roman"/>
          <w:color w:val="000000"/>
          <w:kern w:val="2"/>
          <w:sz w:val="28"/>
          <w:szCs w:val="24"/>
          <w:lang w:eastAsia="ru-RU" w:bidi="ru-RU"/>
          <w14:ligatures w14:val="standardContextual"/>
        </w:rPr>
        <w:t xml:space="preserve"> мотивированных целеустремленных абитуриентов, повысить уровень их знаний. </w:t>
      </w:r>
    </w:p>
    <w:p w14:paraId="7740FF13" w14:textId="37B1BBD5" w:rsidR="00F136EA" w:rsidRDefault="00E2450B"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Стратегической задачей к</w:t>
      </w:r>
      <w:r w:rsidR="00543B0F" w:rsidRPr="00543B0F">
        <w:rPr>
          <w:rFonts w:ascii="Times New Roman" w:eastAsia="Times New Roman" w:hAnsi="Times New Roman" w:cs="Times New Roman"/>
          <w:color w:val="000000"/>
          <w:kern w:val="2"/>
          <w:sz w:val="28"/>
          <w:szCs w:val="24"/>
          <w:lang w:eastAsia="ru-RU" w:bidi="ru-RU"/>
          <w14:ligatures w14:val="standardContextual"/>
        </w:rPr>
        <w:t>афедры в о</w:t>
      </w:r>
      <w:r>
        <w:rPr>
          <w:rFonts w:ascii="Times New Roman" w:eastAsia="Times New Roman" w:hAnsi="Times New Roman" w:cs="Times New Roman"/>
          <w:color w:val="000000"/>
          <w:kern w:val="2"/>
          <w:sz w:val="28"/>
          <w:szCs w:val="24"/>
          <w:lang w:eastAsia="ru-RU" w:bidi="ru-RU"/>
          <w14:ligatures w14:val="standardContextual"/>
        </w:rPr>
        <w:t xml:space="preserve">бласти научно-исследовательской политики </w:t>
      </w:r>
      <w:r w:rsidR="00543B0F" w:rsidRPr="00543B0F">
        <w:rPr>
          <w:rFonts w:ascii="Times New Roman" w:eastAsia="Times New Roman" w:hAnsi="Times New Roman" w:cs="Times New Roman"/>
          <w:color w:val="000000"/>
          <w:kern w:val="2"/>
          <w:sz w:val="28"/>
          <w:szCs w:val="24"/>
          <w:lang w:eastAsia="ru-RU" w:bidi="ru-RU"/>
          <w14:ligatures w14:val="standardContextual"/>
        </w:rPr>
        <w:t xml:space="preserve">является </w:t>
      </w:r>
      <w:r>
        <w:rPr>
          <w:rFonts w:ascii="Times New Roman" w:eastAsia="Times New Roman" w:hAnsi="Times New Roman" w:cs="Times New Roman"/>
          <w:color w:val="000000"/>
          <w:kern w:val="2"/>
          <w:sz w:val="28"/>
          <w:szCs w:val="24"/>
          <w:lang w:eastAsia="ru-RU" w:bidi="ru-RU"/>
          <w14:ligatures w14:val="standardContextual"/>
        </w:rPr>
        <w:t xml:space="preserve">поддержание и развитие </w:t>
      </w:r>
      <w:r w:rsidR="005D4AA4">
        <w:rPr>
          <w:rFonts w:ascii="Times New Roman" w:eastAsia="Times New Roman" w:hAnsi="Times New Roman" w:cs="Times New Roman"/>
          <w:color w:val="000000"/>
          <w:kern w:val="2"/>
          <w:sz w:val="28"/>
          <w:szCs w:val="24"/>
          <w:lang w:eastAsia="ru-RU" w:bidi="ru-RU"/>
          <w14:ligatures w14:val="standardContextual"/>
        </w:rPr>
        <w:t xml:space="preserve">статуса </w:t>
      </w:r>
      <w:r>
        <w:rPr>
          <w:rFonts w:ascii="Times New Roman" w:eastAsia="Times New Roman" w:hAnsi="Times New Roman" w:cs="Times New Roman"/>
          <w:color w:val="000000"/>
          <w:kern w:val="2"/>
          <w:sz w:val="28"/>
          <w:szCs w:val="24"/>
          <w:lang w:eastAsia="ru-RU" w:bidi="ru-RU"/>
          <w14:ligatures w14:val="standardContextual"/>
        </w:rPr>
        <w:t>кафедры как ведущей российской научной площадки</w:t>
      </w:r>
      <w:r w:rsidR="00543B0F" w:rsidRPr="00543B0F">
        <w:rPr>
          <w:rFonts w:ascii="Times New Roman" w:eastAsia="Times New Roman" w:hAnsi="Times New Roman" w:cs="Times New Roman"/>
          <w:color w:val="000000"/>
          <w:kern w:val="2"/>
          <w:sz w:val="28"/>
          <w:szCs w:val="24"/>
          <w:lang w:eastAsia="ru-RU" w:bidi="ru-RU"/>
          <w14:ligatures w14:val="standardContextual"/>
        </w:rPr>
        <w:t xml:space="preserve"> для генерации знаний и разработки решений, обеспечивающих достижение национальных целей</w:t>
      </w:r>
      <w:r w:rsidR="00F136EA">
        <w:rPr>
          <w:rFonts w:ascii="Times New Roman" w:eastAsia="Times New Roman" w:hAnsi="Times New Roman" w:cs="Times New Roman"/>
          <w:color w:val="000000"/>
          <w:kern w:val="2"/>
          <w:sz w:val="28"/>
          <w:szCs w:val="24"/>
          <w:lang w:eastAsia="ru-RU" w:bidi="ru-RU"/>
          <w14:ligatures w14:val="standardContextual"/>
        </w:rPr>
        <w:t xml:space="preserve"> развития Российской Федерации.</w:t>
      </w:r>
      <w:r w:rsidR="004D7C25">
        <w:rPr>
          <w:rFonts w:ascii="Times New Roman" w:eastAsia="Times New Roman" w:hAnsi="Times New Roman" w:cs="Times New Roman"/>
          <w:color w:val="000000"/>
          <w:kern w:val="2"/>
          <w:sz w:val="28"/>
          <w:szCs w:val="24"/>
          <w:lang w:eastAsia="ru-RU" w:bidi="ru-RU"/>
          <w14:ligatures w14:val="standardContextual"/>
        </w:rPr>
        <w:t xml:space="preserve"> </w:t>
      </w:r>
    </w:p>
    <w:p w14:paraId="77CABC96" w14:textId="72342CDE" w:rsidR="004D7C25" w:rsidRPr="006B3052" w:rsidRDefault="006B3052"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Реализация основных направлений научно-исследовательской деятельности кафедры</w:t>
      </w:r>
      <w:r w:rsidRPr="006B3052">
        <w:rPr>
          <w:rFonts w:ascii="Times New Roman" w:eastAsia="Times New Roman" w:hAnsi="Times New Roman" w:cs="Times New Roman"/>
          <w:color w:val="000000"/>
          <w:kern w:val="2"/>
          <w:sz w:val="28"/>
          <w:szCs w:val="24"/>
          <w:lang w:eastAsia="ru-RU" w:bidi="ru-RU"/>
          <w14:ligatures w14:val="standardContextual"/>
        </w:rPr>
        <w:t xml:space="preserve">, которые учитывают тенденции в сфере науки </w:t>
      </w:r>
      <w:r w:rsidRPr="006B3052">
        <w:rPr>
          <w:rFonts w:ascii="Times New Roman" w:eastAsia="Times New Roman" w:hAnsi="Times New Roman" w:cs="Times New Roman"/>
          <w:color w:val="000000"/>
          <w:kern w:val="2"/>
          <w:sz w:val="28"/>
          <w:szCs w:val="24"/>
          <w:lang w:eastAsia="ru-RU" w:bidi="ru-RU"/>
          <w14:ligatures w14:val="standardContextual"/>
        </w:rPr>
        <w:lastRenderedPageBreak/>
        <w:t>финансового права,</w:t>
      </w:r>
      <w:r>
        <w:rPr>
          <w:rFonts w:ascii="Times New Roman" w:eastAsia="Times New Roman" w:hAnsi="Times New Roman" w:cs="Times New Roman"/>
          <w:color w:val="000000"/>
          <w:kern w:val="2"/>
          <w:sz w:val="28"/>
          <w:szCs w:val="24"/>
          <w:lang w:eastAsia="ru-RU" w:bidi="ru-RU"/>
          <w14:ligatures w14:val="standardContextual"/>
        </w:rPr>
        <w:t xml:space="preserve"> будет способствовать внесению </w:t>
      </w:r>
      <w:r w:rsidRPr="006B3052">
        <w:rPr>
          <w:rFonts w:ascii="Times New Roman" w:eastAsia="Times New Roman" w:hAnsi="Times New Roman" w:cs="Times New Roman"/>
          <w:color w:val="000000"/>
          <w:kern w:val="2"/>
          <w:sz w:val="28"/>
          <w:szCs w:val="24"/>
          <w:lang w:eastAsia="ru-RU" w:bidi="ru-RU"/>
          <w14:ligatures w14:val="standardContextual"/>
        </w:rPr>
        <w:t xml:space="preserve">кафедрой </w:t>
      </w:r>
      <w:r>
        <w:rPr>
          <w:rFonts w:ascii="Times New Roman" w:eastAsia="Times New Roman" w:hAnsi="Times New Roman" w:cs="Times New Roman"/>
          <w:color w:val="000000"/>
          <w:kern w:val="2"/>
          <w:sz w:val="28"/>
          <w:szCs w:val="24"/>
          <w:lang w:eastAsia="ru-RU" w:bidi="ru-RU"/>
          <w14:ligatures w14:val="standardContextual"/>
        </w:rPr>
        <w:t>вклада</w:t>
      </w:r>
      <w:r w:rsidRPr="006B3052">
        <w:rPr>
          <w:rFonts w:ascii="Times New Roman" w:eastAsia="Times New Roman" w:hAnsi="Times New Roman" w:cs="Times New Roman"/>
          <w:color w:val="000000"/>
          <w:kern w:val="2"/>
          <w:sz w:val="28"/>
          <w:szCs w:val="24"/>
          <w:lang w:eastAsia="ru-RU" w:bidi="ru-RU"/>
          <w14:ligatures w14:val="standardContextual"/>
        </w:rPr>
        <w:t xml:space="preserve"> </w:t>
      </w:r>
      <w:r>
        <w:rPr>
          <w:rFonts w:ascii="Times New Roman" w:eastAsia="Times New Roman" w:hAnsi="Times New Roman" w:cs="Times New Roman"/>
          <w:color w:val="000000"/>
          <w:kern w:val="2"/>
          <w:sz w:val="28"/>
          <w:szCs w:val="24"/>
          <w:lang w:eastAsia="ru-RU" w:bidi="ru-RU"/>
          <w14:ligatures w14:val="standardContextual"/>
        </w:rPr>
        <w:t xml:space="preserve">в становление </w:t>
      </w:r>
      <w:r w:rsidRPr="006B3052">
        <w:rPr>
          <w:rFonts w:ascii="Times New Roman" w:eastAsia="Times New Roman" w:hAnsi="Times New Roman" w:cs="Times New Roman"/>
          <w:color w:val="000000"/>
          <w:kern w:val="2"/>
          <w:sz w:val="28"/>
          <w:szCs w:val="24"/>
          <w:lang w:eastAsia="ru-RU" w:bidi="ru-RU"/>
          <w14:ligatures w14:val="standardContextual"/>
        </w:rPr>
        <w:t>Униве</w:t>
      </w:r>
      <w:r>
        <w:rPr>
          <w:rFonts w:ascii="Times New Roman" w:eastAsia="Times New Roman" w:hAnsi="Times New Roman" w:cs="Times New Roman"/>
          <w:color w:val="000000"/>
          <w:kern w:val="2"/>
          <w:sz w:val="28"/>
          <w:szCs w:val="24"/>
          <w:lang w:eastAsia="ru-RU" w:bidi="ru-RU"/>
          <w14:ligatures w14:val="standardContextual"/>
        </w:rPr>
        <w:t>рситета имени О.</w:t>
      </w:r>
      <w:r w:rsidRPr="006B3052">
        <w:rPr>
          <w:rFonts w:ascii="Times New Roman" w:eastAsia="Times New Roman" w:hAnsi="Times New Roman" w:cs="Times New Roman"/>
          <w:color w:val="000000"/>
          <w:kern w:val="2"/>
          <w:sz w:val="28"/>
          <w:szCs w:val="24"/>
          <w:lang w:eastAsia="ru-RU" w:bidi="ru-RU"/>
          <w14:ligatures w14:val="standardContextual"/>
        </w:rPr>
        <w:t>Е. Кутафина (МГЮА) как инновационного университета.</w:t>
      </w:r>
    </w:p>
    <w:p w14:paraId="04001094" w14:textId="2A192967" w:rsidR="006B3052" w:rsidRDefault="006B3052"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6B3052">
        <w:rPr>
          <w:rFonts w:ascii="Times New Roman" w:eastAsia="Times New Roman" w:hAnsi="Times New Roman" w:cs="Times New Roman"/>
          <w:color w:val="000000"/>
          <w:kern w:val="2"/>
          <w:sz w:val="28"/>
          <w:szCs w:val="24"/>
          <w:lang w:eastAsia="ru-RU" w:bidi="ru-RU"/>
          <w14:ligatures w14:val="standardContextual"/>
        </w:rPr>
        <w:t>В научно-исследовательской деятельности задействованы все члены кафедры.</w:t>
      </w:r>
    </w:p>
    <w:p w14:paraId="68AB9698" w14:textId="77777777" w:rsidR="00740D68" w:rsidRDefault="00740D68"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2FD556E2" w14:textId="77777777" w:rsidR="00383370" w:rsidRPr="00740D68" w:rsidRDefault="00383370"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24BD2B27" w14:textId="7B9785F5" w:rsidR="00F136EA" w:rsidRPr="00A12314" w:rsidRDefault="00796C01" w:rsidP="00A12314">
      <w:pPr>
        <w:pStyle w:val="3"/>
        <w:spacing w:line="240" w:lineRule="auto"/>
        <w:jc w:val="center"/>
        <w:rPr>
          <w:rFonts w:ascii="Times New Roman" w:eastAsia="Times New Roman" w:hAnsi="Times New Roman" w:cs="Times New Roman"/>
          <w:b/>
          <w:color w:val="auto"/>
          <w:sz w:val="28"/>
          <w:szCs w:val="28"/>
          <w:lang w:eastAsia="ru-RU" w:bidi="ru-RU"/>
        </w:rPr>
      </w:pPr>
      <w:r w:rsidRPr="00F136EA">
        <w:rPr>
          <w:rFonts w:ascii="Times New Roman" w:eastAsia="Times New Roman" w:hAnsi="Times New Roman" w:cs="Times New Roman"/>
          <w:b/>
          <w:color w:val="auto"/>
          <w:sz w:val="28"/>
          <w:szCs w:val="28"/>
          <w:lang w:eastAsia="ru-RU"/>
        </w:rPr>
        <w:t>4.2.3. МОЛОДЕЖНАЯ ПОЛИТИКА</w:t>
      </w:r>
    </w:p>
    <w:p w14:paraId="3B0CA2D6" w14:textId="77777777" w:rsidR="00A12314" w:rsidRDefault="00A12314"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1202D458" w14:textId="679B83C8" w:rsidR="0025650F" w:rsidRPr="0025650F" w:rsidRDefault="00A10195"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 xml:space="preserve">Проведение молодежной политики </w:t>
      </w:r>
      <w:r w:rsidR="0025650F" w:rsidRPr="0025650F">
        <w:rPr>
          <w:rFonts w:ascii="Times New Roman" w:eastAsia="Times New Roman" w:hAnsi="Times New Roman" w:cs="Times New Roman"/>
          <w:color w:val="000000"/>
          <w:kern w:val="2"/>
          <w:sz w:val="28"/>
          <w:szCs w:val="24"/>
          <w:lang w:eastAsia="ru-RU" w:bidi="ru-RU"/>
          <w14:ligatures w14:val="standardContextual"/>
        </w:rPr>
        <w:t>осуществляется в соответствии с</w:t>
      </w:r>
      <w:r>
        <w:rPr>
          <w:rFonts w:ascii="Times New Roman" w:eastAsia="Times New Roman" w:hAnsi="Times New Roman" w:cs="Times New Roman"/>
          <w:color w:val="000000"/>
          <w:kern w:val="2"/>
          <w:sz w:val="28"/>
          <w:szCs w:val="24"/>
          <w:lang w:eastAsia="ru-RU" w:bidi="ru-RU"/>
          <w14:ligatures w14:val="standardContextual"/>
        </w:rPr>
        <w:t xml:space="preserve"> программой Университета имени О.Е. Кутафина </w:t>
      </w:r>
      <w:r w:rsidR="0025650F" w:rsidRPr="0025650F">
        <w:rPr>
          <w:rFonts w:ascii="Times New Roman" w:eastAsia="Times New Roman" w:hAnsi="Times New Roman" w:cs="Times New Roman"/>
          <w:color w:val="000000"/>
          <w:kern w:val="2"/>
          <w:sz w:val="28"/>
          <w:szCs w:val="24"/>
          <w:lang w:eastAsia="ru-RU" w:bidi="ru-RU"/>
          <w14:ligatures w14:val="standardContextual"/>
        </w:rPr>
        <w:t xml:space="preserve">и предполагает дальнейшее развитие по следующим направлениям:  </w:t>
      </w:r>
    </w:p>
    <w:p w14:paraId="1198F42F" w14:textId="486F7166" w:rsidR="0025650F" w:rsidRDefault="0025650F" w:rsidP="00611A71">
      <w:pPr>
        <w:pStyle w:val="a6"/>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проведение мероприятий, направленных на популяризацию знаний о современных отечественных достижениях в науке</w:t>
      </w:r>
      <w:r w:rsidR="00FB43FE">
        <w:rPr>
          <w:rFonts w:ascii="Times New Roman" w:eastAsia="Times New Roman" w:hAnsi="Times New Roman" w:cs="Times New Roman"/>
          <w:color w:val="000000"/>
          <w:kern w:val="2"/>
          <w:sz w:val="28"/>
          <w:szCs w:val="24"/>
          <w:lang w:eastAsia="ru-RU" w:bidi="ru-RU"/>
          <w14:ligatures w14:val="standardContextual"/>
        </w:rPr>
        <w:t xml:space="preserve"> финансового права</w:t>
      </w:r>
      <w:r w:rsidR="00EE026A">
        <w:rPr>
          <w:rFonts w:ascii="Times New Roman" w:eastAsia="Times New Roman" w:hAnsi="Times New Roman" w:cs="Times New Roman"/>
          <w:color w:val="000000"/>
          <w:kern w:val="2"/>
          <w:sz w:val="28"/>
          <w:szCs w:val="24"/>
          <w:lang w:eastAsia="ru-RU" w:bidi="ru-RU"/>
          <w14:ligatures w14:val="standardContextual"/>
        </w:rPr>
        <w:t xml:space="preserve"> – ярмарок эссе, заседаний студенческого научного клуба, студенческих конференций и конкурсов</w:t>
      </w:r>
      <w:r w:rsidR="00D018E1">
        <w:rPr>
          <w:rFonts w:ascii="Times New Roman" w:eastAsia="Times New Roman" w:hAnsi="Times New Roman" w:cs="Times New Roman"/>
          <w:color w:val="000000"/>
          <w:kern w:val="2"/>
          <w:sz w:val="28"/>
          <w:szCs w:val="24"/>
          <w:lang w:eastAsia="ru-RU" w:bidi="ru-RU"/>
          <w14:ligatures w14:val="standardContextual"/>
        </w:rPr>
        <w:t xml:space="preserve"> в рамках сотрудничества с МГУ имени М.В. Ломоносова, МГИМО, РУДН, СГЮА, РГУП</w:t>
      </w:r>
      <w:r w:rsidR="00201F4E" w:rsidRPr="00201F4E">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sidR="00D018E1">
        <w:rPr>
          <w:rFonts w:ascii="Times New Roman" w:eastAsia="Times New Roman" w:hAnsi="Times New Roman" w:cs="Times New Roman"/>
          <w:color w:val="000000"/>
          <w:kern w:val="2"/>
          <w:sz w:val="28"/>
          <w:szCs w:val="24"/>
          <w:lang w:eastAsia="ru-RU" w:bidi="ru-RU"/>
          <w14:ligatures w14:val="standardContextual"/>
        </w:rPr>
        <w:t>;</w:t>
      </w:r>
    </w:p>
    <w:p w14:paraId="36FD052D" w14:textId="463B0ECF" w:rsidR="002345B5" w:rsidRDefault="002345B5" w:rsidP="00611A71">
      <w:pPr>
        <w:pStyle w:val="a6"/>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координация и контроль за подготовкой обучающимися учебных пособий по финансовому и налоговому праву («</w:t>
      </w:r>
      <w:r>
        <w:rPr>
          <w:rFonts w:ascii="Times New Roman" w:eastAsia="Times New Roman" w:hAnsi="Times New Roman" w:cs="Times New Roman"/>
          <w:color w:val="000000"/>
          <w:kern w:val="2"/>
          <w:sz w:val="28"/>
          <w:szCs w:val="24"/>
          <w:lang w:val="en-US" w:eastAsia="ru-RU" w:bidi="ru-RU"/>
          <w14:ligatures w14:val="standardContextual"/>
        </w:rPr>
        <w:t>Pro</w:t>
      </w:r>
      <w:r>
        <w:rPr>
          <w:rFonts w:ascii="Times New Roman" w:eastAsia="Times New Roman" w:hAnsi="Times New Roman" w:cs="Times New Roman"/>
          <w:color w:val="000000"/>
          <w:kern w:val="2"/>
          <w:sz w:val="28"/>
          <w:szCs w:val="24"/>
          <w:lang w:eastAsia="ru-RU" w:bidi="ru-RU"/>
          <w14:ligatures w14:val="standardContextual"/>
        </w:rPr>
        <w:t>Финансовое право: от студента к студенту», «</w:t>
      </w:r>
      <w:r>
        <w:rPr>
          <w:rFonts w:ascii="Times New Roman" w:eastAsia="Times New Roman" w:hAnsi="Times New Roman" w:cs="Times New Roman"/>
          <w:color w:val="000000"/>
          <w:kern w:val="2"/>
          <w:sz w:val="28"/>
          <w:szCs w:val="24"/>
          <w:lang w:val="en-US" w:eastAsia="ru-RU" w:bidi="ru-RU"/>
          <w14:ligatures w14:val="standardContextual"/>
        </w:rPr>
        <w:t>Pro</w:t>
      </w:r>
      <w:r>
        <w:rPr>
          <w:rFonts w:ascii="Times New Roman" w:eastAsia="Times New Roman" w:hAnsi="Times New Roman" w:cs="Times New Roman"/>
          <w:color w:val="000000"/>
          <w:kern w:val="2"/>
          <w:sz w:val="28"/>
          <w:szCs w:val="24"/>
          <w:lang w:eastAsia="ru-RU" w:bidi="ru-RU"/>
          <w14:ligatures w14:val="standardContextual"/>
        </w:rPr>
        <w:t>Налоговое право: от студента к студенту»)</w:t>
      </w:r>
      <w:r w:rsidR="00201F4E" w:rsidRPr="00201F4E">
        <w:rPr>
          <w:rFonts w:ascii="Times New Roman" w:eastAsia="Times New Roman" w:hAnsi="Times New Roman" w:cs="Times New Roman"/>
          <w:color w:val="000000"/>
          <w:kern w:val="2"/>
          <w:sz w:val="28"/>
          <w:szCs w:val="24"/>
          <w:lang w:eastAsia="ru-RU" w:bidi="ru-RU"/>
          <w14:ligatures w14:val="standardContextual"/>
        </w:rPr>
        <w:t xml:space="preserve"> (срок – в соответствии с планом издательской деятельности университета)</w:t>
      </w:r>
      <w:r>
        <w:rPr>
          <w:rFonts w:ascii="Times New Roman" w:eastAsia="Times New Roman" w:hAnsi="Times New Roman" w:cs="Times New Roman"/>
          <w:color w:val="000000"/>
          <w:kern w:val="2"/>
          <w:sz w:val="28"/>
          <w:szCs w:val="24"/>
          <w:lang w:eastAsia="ru-RU" w:bidi="ru-RU"/>
          <w14:ligatures w14:val="standardContextual"/>
        </w:rPr>
        <w:t xml:space="preserve">; </w:t>
      </w:r>
    </w:p>
    <w:p w14:paraId="71503A32" w14:textId="55571D30" w:rsidR="002345B5" w:rsidRDefault="002345B5" w:rsidP="002345B5">
      <w:pPr>
        <w:pStyle w:val="a6"/>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проведение мероприятий, направленных на повышение</w:t>
      </w:r>
      <w:r w:rsidRPr="002345B5">
        <w:rPr>
          <w:rFonts w:ascii="Times New Roman" w:eastAsia="Times New Roman" w:hAnsi="Times New Roman" w:cs="Times New Roman"/>
          <w:color w:val="000000"/>
          <w:kern w:val="2"/>
          <w:sz w:val="28"/>
          <w:szCs w:val="24"/>
          <w:lang w:eastAsia="ru-RU" w:bidi="ru-RU"/>
          <w14:ligatures w14:val="standardContextual"/>
        </w:rPr>
        <w:t xml:space="preserve"> финансовой грамотности обучающихся общеобразовательных школ, колле</w:t>
      </w:r>
      <w:r>
        <w:rPr>
          <w:rFonts w:ascii="Times New Roman" w:eastAsia="Times New Roman" w:hAnsi="Times New Roman" w:cs="Times New Roman"/>
          <w:color w:val="000000"/>
          <w:kern w:val="2"/>
          <w:sz w:val="28"/>
          <w:szCs w:val="24"/>
          <w:lang w:eastAsia="ru-RU" w:bidi="ru-RU"/>
          <w14:ligatures w14:val="standardContextual"/>
        </w:rPr>
        <w:t>джей и вузов</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(срок – в соответствии с планом работы кафедры)</w:t>
      </w:r>
      <w:r>
        <w:rPr>
          <w:rFonts w:ascii="Times New Roman" w:eastAsia="Times New Roman" w:hAnsi="Times New Roman" w:cs="Times New Roman"/>
          <w:color w:val="000000"/>
          <w:kern w:val="2"/>
          <w:sz w:val="28"/>
          <w:szCs w:val="24"/>
          <w:lang w:eastAsia="ru-RU" w:bidi="ru-RU"/>
          <w14:ligatures w14:val="standardContextual"/>
        </w:rPr>
        <w:t>;</w:t>
      </w:r>
    </w:p>
    <w:p w14:paraId="1D32CA8E" w14:textId="0DA66FD4" w:rsidR="00EE026A" w:rsidRPr="0025650F" w:rsidRDefault="00D018E1" w:rsidP="00611A71">
      <w:pPr>
        <w:pStyle w:val="a6"/>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проведение профориентационной работы с обучающимися в связи с прохождением ими учебной и производственной практики в базовых организациях кафедры, а также организациях-партнерах</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(срок – систематически)</w:t>
      </w:r>
      <w:r>
        <w:rPr>
          <w:rFonts w:ascii="Times New Roman" w:eastAsia="Times New Roman" w:hAnsi="Times New Roman" w:cs="Times New Roman"/>
          <w:color w:val="000000"/>
          <w:kern w:val="2"/>
          <w:sz w:val="28"/>
          <w:szCs w:val="24"/>
          <w:lang w:eastAsia="ru-RU" w:bidi="ru-RU"/>
          <w14:ligatures w14:val="standardContextual"/>
        </w:rPr>
        <w:t>;</w:t>
      </w:r>
    </w:p>
    <w:p w14:paraId="33DC7C1A" w14:textId="397D9193" w:rsidR="0025650F" w:rsidRPr="0025650F" w:rsidRDefault="00611A71" w:rsidP="00611A71">
      <w:pPr>
        <w:pStyle w:val="a6"/>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организация</w:t>
      </w:r>
      <w:r w:rsidR="00A63FA4">
        <w:rPr>
          <w:rFonts w:ascii="Times New Roman" w:eastAsia="Times New Roman" w:hAnsi="Times New Roman" w:cs="Times New Roman"/>
          <w:color w:val="000000"/>
          <w:kern w:val="2"/>
          <w:sz w:val="28"/>
          <w:szCs w:val="24"/>
          <w:lang w:eastAsia="ru-RU" w:bidi="ru-RU"/>
          <w14:ligatures w14:val="standardContextual"/>
        </w:rPr>
        <w:t xml:space="preserve"> встреч </w:t>
      </w:r>
      <w:r w:rsidR="0025650F" w:rsidRPr="0025650F">
        <w:rPr>
          <w:rFonts w:ascii="Times New Roman" w:eastAsia="Times New Roman" w:hAnsi="Times New Roman" w:cs="Times New Roman"/>
          <w:color w:val="000000"/>
          <w:kern w:val="2"/>
          <w:sz w:val="28"/>
          <w:szCs w:val="24"/>
          <w:lang w:eastAsia="ru-RU" w:bidi="ru-RU"/>
          <w14:ligatures w14:val="standardContextual"/>
        </w:rPr>
        <w:t>обучающихся с выдающимися современниками и лидерами общественного мнен</w:t>
      </w:r>
      <w:r w:rsidR="00FB43FE">
        <w:rPr>
          <w:rFonts w:ascii="Times New Roman" w:eastAsia="Times New Roman" w:hAnsi="Times New Roman" w:cs="Times New Roman"/>
          <w:color w:val="000000"/>
          <w:kern w:val="2"/>
          <w:sz w:val="28"/>
          <w:szCs w:val="24"/>
          <w:lang w:eastAsia="ru-RU" w:bidi="ru-RU"/>
          <w14:ligatures w14:val="standardContextual"/>
        </w:rPr>
        <w:t>ия с положительной репутацией</w:t>
      </w:r>
      <w:r w:rsidR="00A63FA4">
        <w:rPr>
          <w:rFonts w:ascii="Times New Roman" w:eastAsia="Times New Roman" w:hAnsi="Times New Roman" w:cs="Times New Roman"/>
          <w:color w:val="000000"/>
          <w:kern w:val="2"/>
          <w:sz w:val="28"/>
          <w:szCs w:val="24"/>
          <w:lang w:eastAsia="ru-RU" w:bidi="ru-RU"/>
          <w14:ligatures w14:val="standardContextual"/>
        </w:rPr>
        <w:t>, в частности, встречи с представителями базовых организаций кафедры, организациями-партнерами – Федеральным казначейством, Контрольно-счетной палатой Москвы, ПАО «Банк Уралсиб»</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sidR="00FB43FE">
        <w:rPr>
          <w:rFonts w:ascii="Times New Roman" w:eastAsia="Times New Roman" w:hAnsi="Times New Roman" w:cs="Times New Roman"/>
          <w:color w:val="000000"/>
          <w:kern w:val="2"/>
          <w:sz w:val="28"/>
          <w:szCs w:val="24"/>
          <w:lang w:eastAsia="ru-RU" w:bidi="ru-RU"/>
          <w14:ligatures w14:val="standardContextual"/>
        </w:rPr>
        <w:t>;</w:t>
      </w:r>
    </w:p>
    <w:p w14:paraId="6E9E134B" w14:textId="78DBED42" w:rsidR="0025650F" w:rsidRPr="00FB43FE" w:rsidRDefault="0025650F" w:rsidP="00255CC4">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проведение мероприятий, направленных на героизацию современных положительных примеров самоотверженных действий и</w:t>
      </w:r>
      <w:r w:rsidR="00FB43FE">
        <w:rPr>
          <w:rFonts w:ascii="Times New Roman" w:eastAsia="Times New Roman" w:hAnsi="Times New Roman" w:cs="Times New Roman"/>
          <w:color w:val="000000"/>
          <w:kern w:val="2"/>
          <w:sz w:val="28"/>
          <w:szCs w:val="24"/>
          <w:lang w:eastAsia="ru-RU" w:bidi="ru-RU"/>
          <w14:ligatures w14:val="standardContextual"/>
        </w:rPr>
        <w:t xml:space="preserve"> </w:t>
      </w:r>
      <w:r w:rsidRPr="00FB43FE">
        <w:rPr>
          <w:rFonts w:ascii="Times New Roman" w:eastAsia="Times New Roman" w:hAnsi="Times New Roman" w:cs="Times New Roman"/>
          <w:color w:val="000000"/>
          <w:kern w:val="2"/>
          <w:sz w:val="28"/>
          <w:szCs w:val="24"/>
          <w:lang w:eastAsia="ru-RU" w:bidi="ru-RU"/>
          <w14:ligatures w14:val="standardContextual"/>
        </w:rPr>
        <w:t>самопожертвования на благо общества и страны</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sidRPr="00FB43FE">
        <w:rPr>
          <w:rFonts w:ascii="Times New Roman" w:eastAsia="Times New Roman" w:hAnsi="Times New Roman" w:cs="Times New Roman"/>
          <w:color w:val="000000"/>
          <w:kern w:val="2"/>
          <w:sz w:val="28"/>
          <w:szCs w:val="24"/>
          <w:lang w:eastAsia="ru-RU" w:bidi="ru-RU"/>
          <w14:ligatures w14:val="standardContextual"/>
        </w:rPr>
        <w:t xml:space="preserve">; </w:t>
      </w:r>
    </w:p>
    <w:p w14:paraId="4157257F" w14:textId="2829FEAE" w:rsidR="0025650F" w:rsidRPr="0025650F" w:rsidRDefault="0025650F" w:rsidP="00255CC4">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вовлечение студенческой молодежи в конкурсное движение</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sidRPr="0025650F">
        <w:rPr>
          <w:rFonts w:ascii="Times New Roman" w:eastAsia="Times New Roman" w:hAnsi="Times New Roman" w:cs="Times New Roman"/>
          <w:color w:val="000000"/>
          <w:kern w:val="2"/>
          <w:sz w:val="28"/>
          <w:szCs w:val="24"/>
          <w:lang w:eastAsia="ru-RU" w:bidi="ru-RU"/>
          <w14:ligatures w14:val="standardContextual"/>
        </w:rPr>
        <w:t xml:space="preserve">; </w:t>
      </w:r>
    </w:p>
    <w:p w14:paraId="47465FB7" w14:textId="440D1537" w:rsidR="0025650F" w:rsidRPr="0025650F" w:rsidRDefault="0025650F" w:rsidP="00255CC4">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 xml:space="preserve">социализация </w:t>
      </w:r>
      <w:r w:rsidRPr="0025650F">
        <w:rPr>
          <w:rFonts w:ascii="Times New Roman" w:eastAsia="Times New Roman" w:hAnsi="Times New Roman" w:cs="Times New Roman"/>
          <w:color w:val="000000"/>
          <w:kern w:val="2"/>
          <w:sz w:val="28"/>
          <w:szCs w:val="24"/>
          <w:lang w:eastAsia="ru-RU" w:bidi="ru-RU"/>
          <w14:ligatures w14:val="standardContextual"/>
        </w:rPr>
        <w:tab/>
        <w:t xml:space="preserve">личности </w:t>
      </w:r>
      <w:r w:rsidRPr="0025650F">
        <w:rPr>
          <w:rFonts w:ascii="Times New Roman" w:eastAsia="Times New Roman" w:hAnsi="Times New Roman" w:cs="Times New Roman"/>
          <w:color w:val="000000"/>
          <w:kern w:val="2"/>
          <w:sz w:val="28"/>
          <w:szCs w:val="24"/>
          <w:lang w:eastAsia="ru-RU" w:bidi="ru-RU"/>
          <w14:ligatures w14:val="standardContextual"/>
        </w:rPr>
        <w:tab/>
        <w:t xml:space="preserve">будущего </w:t>
      </w:r>
      <w:r w:rsidRPr="0025650F">
        <w:rPr>
          <w:rFonts w:ascii="Times New Roman" w:eastAsia="Times New Roman" w:hAnsi="Times New Roman" w:cs="Times New Roman"/>
          <w:color w:val="000000"/>
          <w:kern w:val="2"/>
          <w:sz w:val="28"/>
          <w:szCs w:val="24"/>
          <w:lang w:eastAsia="ru-RU" w:bidi="ru-RU"/>
          <w14:ligatures w14:val="standardContextual"/>
        </w:rPr>
        <w:tab/>
        <w:t>конк</w:t>
      </w:r>
      <w:r w:rsidR="002345B5">
        <w:rPr>
          <w:rFonts w:ascii="Times New Roman" w:eastAsia="Times New Roman" w:hAnsi="Times New Roman" w:cs="Times New Roman"/>
          <w:color w:val="000000"/>
          <w:kern w:val="2"/>
          <w:sz w:val="28"/>
          <w:szCs w:val="24"/>
          <w:lang w:eastAsia="ru-RU" w:bidi="ru-RU"/>
          <w14:ligatures w14:val="standardContextual"/>
        </w:rPr>
        <w:t xml:space="preserve">урентоспособного </w:t>
      </w:r>
      <w:r w:rsidR="00FB43FE">
        <w:rPr>
          <w:rFonts w:ascii="Times New Roman" w:eastAsia="Times New Roman" w:hAnsi="Times New Roman" w:cs="Times New Roman"/>
          <w:color w:val="000000"/>
          <w:kern w:val="2"/>
          <w:sz w:val="28"/>
          <w:szCs w:val="24"/>
          <w:lang w:eastAsia="ru-RU" w:bidi="ru-RU"/>
          <w14:ligatures w14:val="standardContextual"/>
        </w:rPr>
        <w:t xml:space="preserve">бакалавра, магистра, </w:t>
      </w:r>
      <w:r w:rsidRPr="0025650F">
        <w:rPr>
          <w:rFonts w:ascii="Times New Roman" w:eastAsia="Times New Roman" w:hAnsi="Times New Roman" w:cs="Times New Roman"/>
          <w:color w:val="000000"/>
          <w:kern w:val="2"/>
          <w:sz w:val="28"/>
          <w:szCs w:val="24"/>
          <w:lang w:eastAsia="ru-RU" w:bidi="ru-RU"/>
          <w14:ligatures w14:val="standardContextual"/>
        </w:rPr>
        <w:t>специалиста с высшим образованием, обладающего высокой культурой, интеллигентностью, социальной активностью, качествами гражданина и патриота</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sidRPr="0025650F">
        <w:rPr>
          <w:rFonts w:ascii="Times New Roman" w:eastAsia="Times New Roman" w:hAnsi="Times New Roman" w:cs="Times New Roman"/>
          <w:color w:val="000000"/>
          <w:kern w:val="2"/>
          <w:sz w:val="28"/>
          <w:szCs w:val="24"/>
          <w:lang w:eastAsia="ru-RU" w:bidi="ru-RU"/>
          <w14:ligatures w14:val="standardContextual"/>
        </w:rPr>
        <w:t xml:space="preserve">; </w:t>
      </w:r>
    </w:p>
    <w:p w14:paraId="71D2BC81" w14:textId="77777777" w:rsidR="0025650F" w:rsidRPr="0025650F" w:rsidRDefault="0025650F"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lastRenderedPageBreak/>
        <w:t xml:space="preserve">развитие и актуализация инновационного потенциала талантливой молодежи (обеспечение работы социальных лифтов, «равного старта» и продвижения студенческой молодежи на рынок труда); </w:t>
      </w:r>
    </w:p>
    <w:p w14:paraId="3C969693" w14:textId="60E20834" w:rsidR="0025650F" w:rsidRPr="0025650F" w:rsidRDefault="0025650F"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 xml:space="preserve">развитие добровольческой (волонтерской) деятельности </w:t>
      </w:r>
      <w:r w:rsidR="00FB43FE">
        <w:rPr>
          <w:rFonts w:ascii="Times New Roman" w:eastAsia="Times New Roman" w:hAnsi="Times New Roman" w:cs="Times New Roman"/>
          <w:color w:val="000000"/>
          <w:kern w:val="2"/>
          <w:sz w:val="28"/>
          <w:szCs w:val="24"/>
          <w:lang w:eastAsia="ru-RU" w:bidi="ru-RU"/>
          <w14:ligatures w14:val="standardContextual"/>
        </w:rPr>
        <w:t>обучающихся</w:t>
      </w:r>
      <w:r w:rsidRPr="0025650F">
        <w:rPr>
          <w:rFonts w:ascii="Times New Roman" w:eastAsia="Times New Roman" w:hAnsi="Times New Roman" w:cs="Times New Roman"/>
          <w:color w:val="000000"/>
          <w:kern w:val="2"/>
          <w:sz w:val="28"/>
          <w:szCs w:val="24"/>
          <w:lang w:eastAsia="ru-RU" w:bidi="ru-RU"/>
          <w14:ligatures w14:val="standardContextual"/>
        </w:rPr>
        <w:t xml:space="preserve">; </w:t>
      </w:r>
    </w:p>
    <w:p w14:paraId="41D403DA" w14:textId="77777777" w:rsidR="00FB43FE" w:rsidRDefault="0025650F"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 xml:space="preserve">укрепление ценностей института семьи, стимулирование интереса </w:t>
      </w:r>
      <w:r w:rsidR="00FB43FE">
        <w:rPr>
          <w:rFonts w:ascii="Times New Roman" w:eastAsia="Times New Roman" w:hAnsi="Times New Roman" w:cs="Times New Roman"/>
          <w:color w:val="000000"/>
          <w:kern w:val="2"/>
          <w:sz w:val="28"/>
          <w:szCs w:val="24"/>
          <w:lang w:eastAsia="ru-RU" w:bidi="ru-RU"/>
          <w14:ligatures w14:val="standardContextual"/>
        </w:rPr>
        <w:t>обучающихся</w:t>
      </w:r>
      <w:r w:rsidRPr="0025650F">
        <w:rPr>
          <w:rFonts w:ascii="Times New Roman" w:eastAsia="Times New Roman" w:hAnsi="Times New Roman" w:cs="Times New Roman"/>
          <w:color w:val="000000"/>
          <w:kern w:val="2"/>
          <w:sz w:val="28"/>
          <w:szCs w:val="24"/>
          <w:lang w:eastAsia="ru-RU" w:bidi="ru-RU"/>
          <w14:ligatures w14:val="standardContextual"/>
        </w:rPr>
        <w:t xml:space="preserve"> к историческому и культурному нас</w:t>
      </w:r>
      <w:r w:rsidR="00FB43FE">
        <w:rPr>
          <w:rFonts w:ascii="Times New Roman" w:eastAsia="Times New Roman" w:hAnsi="Times New Roman" w:cs="Times New Roman"/>
          <w:color w:val="000000"/>
          <w:kern w:val="2"/>
          <w:sz w:val="28"/>
          <w:szCs w:val="24"/>
          <w:lang w:eastAsia="ru-RU" w:bidi="ru-RU"/>
          <w14:ligatures w14:val="standardContextual"/>
        </w:rPr>
        <w:t>ледию России и малой Родины;</w:t>
      </w:r>
    </w:p>
    <w:p w14:paraId="781B6D06" w14:textId="7DA4961D" w:rsidR="0025650F" w:rsidRPr="0025650F" w:rsidRDefault="0025650F"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 xml:space="preserve">пропаганда ценностей здорового образа жизни; </w:t>
      </w:r>
    </w:p>
    <w:p w14:paraId="4F328766" w14:textId="77777777" w:rsidR="0025650F" w:rsidRPr="0025650F" w:rsidRDefault="0025650F"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 xml:space="preserve">реабилитация и абилитация обучающихся с ограниченными возможностями здоровья и инвалидностью; </w:t>
      </w:r>
    </w:p>
    <w:p w14:paraId="4B5DAFB9" w14:textId="77777777" w:rsidR="00796C01" w:rsidRDefault="0025650F"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 xml:space="preserve">активизация студенческого самоуправления и соуправления в жизнедеятельности </w:t>
      </w:r>
      <w:r w:rsidR="00FB43FE">
        <w:rPr>
          <w:rFonts w:ascii="Times New Roman" w:eastAsia="Times New Roman" w:hAnsi="Times New Roman" w:cs="Times New Roman"/>
          <w:color w:val="000000"/>
          <w:kern w:val="2"/>
          <w:sz w:val="28"/>
          <w:szCs w:val="24"/>
          <w:lang w:eastAsia="ru-RU" w:bidi="ru-RU"/>
          <w14:ligatures w14:val="standardContextual"/>
        </w:rPr>
        <w:t>Университета имени О.Е. Кутафина (МГЮА)</w:t>
      </w:r>
      <w:r w:rsidRPr="0025650F">
        <w:rPr>
          <w:rFonts w:ascii="Times New Roman" w:eastAsia="Times New Roman" w:hAnsi="Times New Roman" w:cs="Times New Roman"/>
          <w:color w:val="000000"/>
          <w:kern w:val="2"/>
          <w:sz w:val="28"/>
          <w:szCs w:val="24"/>
          <w:lang w:eastAsia="ru-RU" w:bidi="ru-RU"/>
          <w14:ligatures w14:val="standardContextual"/>
        </w:rPr>
        <w:t xml:space="preserve"> (вовлечение </w:t>
      </w:r>
      <w:r w:rsidR="00796C01">
        <w:rPr>
          <w:rFonts w:ascii="Times New Roman" w:eastAsia="Times New Roman" w:hAnsi="Times New Roman" w:cs="Times New Roman"/>
          <w:color w:val="000000"/>
          <w:kern w:val="2"/>
          <w:sz w:val="28"/>
          <w:szCs w:val="24"/>
          <w:lang w:eastAsia="ru-RU" w:bidi="ru-RU"/>
          <w14:ligatures w14:val="standardContextual"/>
        </w:rPr>
        <w:t>обучающихся</w:t>
      </w:r>
      <w:r w:rsidRPr="0025650F">
        <w:rPr>
          <w:rFonts w:ascii="Times New Roman" w:eastAsia="Times New Roman" w:hAnsi="Times New Roman" w:cs="Times New Roman"/>
          <w:color w:val="000000"/>
          <w:kern w:val="2"/>
          <w:sz w:val="28"/>
          <w:szCs w:val="24"/>
          <w:lang w:eastAsia="ru-RU" w:bidi="ru-RU"/>
          <w14:ligatures w14:val="standardContextual"/>
        </w:rPr>
        <w:t xml:space="preserve"> в процессы управления образовательной, научной и инновационной деятельностью);</w:t>
      </w:r>
    </w:p>
    <w:p w14:paraId="28E6A1FE" w14:textId="1DDE34E7" w:rsidR="0025650F" w:rsidRPr="00796C01" w:rsidRDefault="00796C01"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 xml:space="preserve">развитие механизмов поддержки </w:t>
      </w:r>
      <w:r w:rsidR="0025650F" w:rsidRPr="0025650F">
        <w:rPr>
          <w:rFonts w:ascii="Times New Roman" w:eastAsia="Times New Roman" w:hAnsi="Times New Roman" w:cs="Times New Roman"/>
          <w:color w:val="000000"/>
          <w:kern w:val="2"/>
          <w:sz w:val="28"/>
          <w:szCs w:val="24"/>
          <w:lang w:eastAsia="ru-RU" w:bidi="ru-RU"/>
          <w14:ligatures w14:val="standardContextual"/>
        </w:rPr>
        <w:t>молодежных</w:t>
      </w:r>
      <w:r>
        <w:rPr>
          <w:rFonts w:ascii="Times New Roman" w:eastAsia="Times New Roman" w:hAnsi="Times New Roman" w:cs="Times New Roman"/>
          <w:color w:val="000000"/>
          <w:kern w:val="2"/>
          <w:sz w:val="28"/>
          <w:szCs w:val="24"/>
          <w:lang w:eastAsia="ru-RU" w:bidi="ru-RU"/>
          <w14:ligatures w14:val="standardContextual"/>
        </w:rPr>
        <w:t xml:space="preserve"> </w:t>
      </w:r>
      <w:r w:rsidR="0025650F" w:rsidRPr="00796C01">
        <w:rPr>
          <w:rFonts w:ascii="Times New Roman" w:eastAsia="Times New Roman" w:hAnsi="Times New Roman" w:cs="Times New Roman"/>
          <w:color w:val="000000"/>
          <w:kern w:val="2"/>
          <w:sz w:val="28"/>
          <w:szCs w:val="24"/>
          <w:lang w:eastAsia="ru-RU" w:bidi="ru-RU"/>
          <w14:ligatures w14:val="standardContextual"/>
        </w:rPr>
        <w:t xml:space="preserve">предпринимательских инициатив; </w:t>
      </w:r>
    </w:p>
    <w:p w14:paraId="32E16098" w14:textId="30ED9659" w:rsidR="0025650F" w:rsidRPr="0025650F" w:rsidRDefault="00796C01"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 xml:space="preserve">формирование опыта межнационального и </w:t>
      </w:r>
      <w:r w:rsidR="0025650F" w:rsidRPr="0025650F">
        <w:rPr>
          <w:rFonts w:ascii="Times New Roman" w:eastAsia="Times New Roman" w:hAnsi="Times New Roman" w:cs="Times New Roman"/>
          <w:color w:val="000000"/>
          <w:kern w:val="2"/>
          <w:sz w:val="28"/>
          <w:szCs w:val="24"/>
          <w:lang w:eastAsia="ru-RU" w:bidi="ru-RU"/>
          <w14:ligatures w14:val="standardContextual"/>
        </w:rPr>
        <w:t xml:space="preserve">межсоциального общения, предупреждения и разумного разрешения конфликтов; </w:t>
      </w:r>
    </w:p>
    <w:p w14:paraId="271AA587" w14:textId="77777777" w:rsidR="0025650F" w:rsidRDefault="0025650F" w:rsidP="00611A71">
      <w:pPr>
        <w:numPr>
          <w:ilvl w:val="0"/>
          <w:numId w:val="7"/>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25650F">
        <w:rPr>
          <w:rFonts w:ascii="Times New Roman" w:eastAsia="Times New Roman" w:hAnsi="Times New Roman" w:cs="Times New Roman"/>
          <w:color w:val="000000"/>
          <w:kern w:val="2"/>
          <w:sz w:val="28"/>
          <w:szCs w:val="24"/>
          <w:lang w:eastAsia="ru-RU" w:bidi="ru-RU"/>
          <w14:ligatures w14:val="standardContextual"/>
        </w:rPr>
        <w:t xml:space="preserve">формирование чувства корпоративной общности, гордости за принадлежность к студенческому сообществу. </w:t>
      </w:r>
    </w:p>
    <w:p w14:paraId="4E1B32FD" w14:textId="1EE5DD1C" w:rsidR="00F425FE" w:rsidRPr="0025650F" w:rsidRDefault="00F425FE" w:rsidP="00F425FE">
      <w:pPr>
        <w:spacing w:after="0" w:line="240" w:lineRule="auto"/>
        <w:ind w:firstLine="708"/>
        <w:jc w:val="both"/>
        <w:rPr>
          <w:rFonts w:ascii="Times New Roman" w:eastAsia="Times New Roman" w:hAnsi="Times New Roman" w:cs="Times New Roman"/>
          <w:color w:val="000000"/>
          <w:kern w:val="2"/>
          <w:sz w:val="28"/>
          <w:szCs w:val="24"/>
          <w:lang w:eastAsia="ru-RU" w:bidi="ru-RU"/>
          <w14:ligatures w14:val="standardContextual"/>
        </w:rPr>
      </w:pPr>
      <w:r w:rsidRPr="00F425FE">
        <w:rPr>
          <w:rFonts w:ascii="Times New Roman" w:eastAsia="Times New Roman" w:hAnsi="Times New Roman" w:cs="Times New Roman"/>
          <w:color w:val="000000"/>
          <w:kern w:val="2"/>
          <w:sz w:val="28"/>
          <w:szCs w:val="24"/>
          <w:lang w:eastAsia="ru-RU" w:bidi="ru-RU"/>
          <w14:ligatures w14:val="standardContextual"/>
        </w:rPr>
        <w:t>Количество участников подлежит ежегодному согласованию в связи с проводимыми мероприятиями.</w:t>
      </w:r>
    </w:p>
    <w:p w14:paraId="15E00835" w14:textId="08D1C1EA" w:rsidR="0025650F" w:rsidRDefault="00796C01"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Стратегической задачей к</w:t>
      </w:r>
      <w:r w:rsidR="0025650F" w:rsidRPr="0025650F">
        <w:rPr>
          <w:rFonts w:ascii="Times New Roman" w:eastAsia="Times New Roman" w:hAnsi="Times New Roman" w:cs="Times New Roman"/>
          <w:color w:val="000000"/>
          <w:kern w:val="2"/>
          <w:sz w:val="28"/>
          <w:szCs w:val="24"/>
          <w:lang w:eastAsia="ru-RU" w:bidi="ru-RU"/>
          <w14:ligatures w14:val="standardContextual"/>
        </w:rPr>
        <w:t xml:space="preserve">афедры </w:t>
      </w:r>
      <w:r>
        <w:rPr>
          <w:rFonts w:ascii="Times New Roman" w:eastAsia="Times New Roman" w:hAnsi="Times New Roman" w:cs="Times New Roman"/>
          <w:color w:val="000000"/>
          <w:kern w:val="2"/>
          <w:sz w:val="28"/>
          <w:szCs w:val="24"/>
          <w:lang w:eastAsia="ru-RU" w:bidi="ru-RU"/>
          <w14:ligatures w14:val="standardContextual"/>
        </w:rPr>
        <w:t>в рамках проводимой молодежной политики</w:t>
      </w:r>
      <w:r w:rsidR="0025650F" w:rsidRPr="0025650F">
        <w:rPr>
          <w:rFonts w:ascii="Times New Roman" w:eastAsia="Times New Roman" w:hAnsi="Times New Roman" w:cs="Times New Roman"/>
          <w:color w:val="000000"/>
          <w:kern w:val="2"/>
          <w:sz w:val="28"/>
          <w:szCs w:val="24"/>
          <w:lang w:eastAsia="ru-RU" w:bidi="ru-RU"/>
          <w14:ligatures w14:val="standardContextual"/>
        </w:rPr>
        <w:t xml:space="preserve"> является обеспечение воспитания новаторов, сохраняющих и укрепляющих традиционные российские духовно-нравственные ценности, обладающих творческим мышлением, лидерскими качествами, действующих с учетом интересов общества и государства. </w:t>
      </w:r>
    </w:p>
    <w:p w14:paraId="1A94E931" w14:textId="03DAA9C0" w:rsidR="00F425FE" w:rsidRDefault="007367FC" w:rsidP="00F425FE">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7367FC">
        <w:rPr>
          <w:rFonts w:ascii="Times New Roman" w:eastAsia="Times New Roman" w:hAnsi="Times New Roman" w:cs="Times New Roman"/>
          <w:color w:val="000000"/>
          <w:kern w:val="2"/>
          <w:sz w:val="28"/>
          <w:szCs w:val="24"/>
          <w:lang w:eastAsia="ru-RU" w:bidi="ru-RU"/>
          <w14:ligatures w14:val="standardContextual"/>
        </w:rPr>
        <w:t>Реализация</w:t>
      </w:r>
      <w:r>
        <w:rPr>
          <w:rFonts w:ascii="Times New Roman" w:eastAsia="Times New Roman" w:hAnsi="Times New Roman" w:cs="Times New Roman"/>
          <w:color w:val="000000"/>
          <w:kern w:val="2"/>
          <w:sz w:val="28"/>
          <w:szCs w:val="24"/>
          <w:lang w:eastAsia="ru-RU" w:bidi="ru-RU"/>
          <w14:ligatures w14:val="standardContextual"/>
        </w:rPr>
        <w:t xml:space="preserve"> указанных направлени</w:t>
      </w:r>
      <w:r w:rsidR="00255CC4" w:rsidRPr="00255CC4">
        <w:rPr>
          <w:rFonts w:ascii="Times New Roman" w:eastAsia="Times New Roman" w:hAnsi="Times New Roman" w:cs="Times New Roman"/>
          <w:color w:val="000000"/>
          <w:kern w:val="2"/>
          <w:sz w:val="28"/>
          <w:szCs w:val="24"/>
          <w:lang w:eastAsia="ru-RU" w:bidi="ru-RU"/>
          <w14:ligatures w14:val="standardContextual"/>
        </w:rPr>
        <w:t>й молодежной политики направлен</w:t>
      </w:r>
      <w:r w:rsidR="00C07E89">
        <w:rPr>
          <w:rFonts w:ascii="Times New Roman" w:eastAsia="Times New Roman" w:hAnsi="Times New Roman" w:cs="Times New Roman"/>
          <w:color w:val="000000"/>
          <w:kern w:val="2"/>
          <w:sz w:val="28"/>
          <w:szCs w:val="24"/>
          <w:lang w:eastAsia="ru-RU" w:bidi="ru-RU"/>
          <w14:ligatures w14:val="standardContextual"/>
        </w:rPr>
        <w:t>а</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на обеспечение</w:t>
      </w:r>
      <w:r w:rsidRPr="007367FC">
        <w:rPr>
          <w:rFonts w:ascii="Times New Roman" w:eastAsia="Times New Roman" w:hAnsi="Times New Roman" w:cs="Times New Roman"/>
          <w:color w:val="000000"/>
          <w:kern w:val="2"/>
          <w:sz w:val="28"/>
          <w:szCs w:val="24"/>
          <w:lang w:eastAsia="ru-RU" w:bidi="ru-RU"/>
          <w14:ligatures w14:val="standardContextual"/>
        </w:rPr>
        <w:t xml:space="preserve"> повышения аккредитационных показателей и</w:t>
      </w:r>
      <w:r>
        <w:rPr>
          <w:rFonts w:ascii="Times New Roman" w:eastAsia="Times New Roman" w:hAnsi="Times New Roman" w:cs="Times New Roman"/>
          <w:color w:val="000000"/>
          <w:kern w:val="2"/>
          <w:sz w:val="28"/>
          <w:szCs w:val="24"/>
          <w:lang w:eastAsia="ru-RU" w:bidi="ru-RU"/>
          <w14:ligatures w14:val="standardContextual"/>
        </w:rPr>
        <w:t xml:space="preserve"> становлени</w:t>
      </w:r>
      <w:r w:rsidRPr="007367FC">
        <w:rPr>
          <w:rFonts w:ascii="Times New Roman" w:eastAsia="Times New Roman" w:hAnsi="Times New Roman" w:cs="Times New Roman"/>
          <w:color w:val="000000"/>
          <w:kern w:val="2"/>
          <w:sz w:val="28"/>
          <w:szCs w:val="24"/>
          <w:lang w:eastAsia="ru-RU" w:bidi="ru-RU"/>
          <w14:ligatures w14:val="standardContextual"/>
        </w:rPr>
        <w:t>е</w:t>
      </w:r>
      <w:r w:rsidR="00255CC4" w:rsidRPr="00255CC4">
        <w:rPr>
          <w:rFonts w:ascii="Times New Roman" w:eastAsia="Times New Roman" w:hAnsi="Times New Roman" w:cs="Times New Roman"/>
          <w:color w:val="000000"/>
          <w:kern w:val="2"/>
          <w:sz w:val="28"/>
          <w:szCs w:val="24"/>
          <w:lang w:eastAsia="ru-RU" w:bidi="ru-RU"/>
          <w14:ligatures w14:val="standardContextual"/>
        </w:rPr>
        <w:t xml:space="preserve"> </w:t>
      </w:r>
      <w:r w:rsidRPr="007367FC">
        <w:rPr>
          <w:rFonts w:ascii="Times New Roman" w:eastAsia="Times New Roman" w:hAnsi="Times New Roman" w:cs="Times New Roman"/>
          <w:color w:val="000000"/>
          <w:kern w:val="2"/>
          <w:sz w:val="28"/>
          <w:szCs w:val="24"/>
          <w:lang w:eastAsia="ru-RU" w:bidi="ru-RU"/>
          <w14:ligatures w14:val="standardContextual"/>
        </w:rPr>
        <w:t>Униве</w:t>
      </w:r>
      <w:r>
        <w:rPr>
          <w:rFonts w:ascii="Times New Roman" w:eastAsia="Times New Roman" w:hAnsi="Times New Roman" w:cs="Times New Roman"/>
          <w:color w:val="000000"/>
          <w:kern w:val="2"/>
          <w:sz w:val="28"/>
          <w:szCs w:val="24"/>
          <w:lang w:eastAsia="ru-RU" w:bidi="ru-RU"/>
          <w14:ligatures w14:val="standardContextual"/>
        </w:rPr>
        <w:t xml:space="preserve">рситета имени О.Е. </w:t>
      </w:r>
      <w:r w:rsidRPr="007367FC">
        <w:rPr>
          <w:rFonts w:ascii="Times New Roman" w:eastAsia="Times New Roman" w:hAnsi="Times New Roman" w:cs="Times New Roman"/>
          <w:color w:val="000000"/>
          <w:kern w:val="2"/>
          <w:sz w:val="28"/>
          <w:szCs w:val="24"/>
          <w:lang w:eastAsia="ru-RU" w:bidi="ru-RU"/>
          <w14:ligatures w14:val="standardContextual"/>
        </w:rPr>
        <w:t>Кутафина (МГЮА) как инновационного университета, а также воспитание молодежи в духе патриотизма и самопожертвования.</w:t>
      </w:r>
    </w:p>
    <w:p w14:paraId="0115E583" w14:textId="77777777" w:rsidR="00796C01" w:rsidRDefault="00796C01" w:rsidP="00611A71">
      <w:pPr>
        <w:spacing w:after="0" w:line="240" w:lineRule="auto"/>
        <w:jc w:val="both"/>
        <w:rPr>
          <w:rFonts w:ascii="Times New Roman" w:eastAsia="Times New Roman" w:hAnsi="Times New Roman" w:cs="Times New Roman"/>
          <w:color w:val="000000"/>
          <w:kern w:val="2"/>
          <w:sz w:val="28"/>
          <w:szCs w:val="28"/>
          <w:lang w:eastAsia="ru-RU"/>
          <w14:ligatures w14:val="standardContextual"/>
        </w:rPr>
      </w:pPr>
    </w:p>
    <w:p w14:paraId="678E9C31" w14:textId="77777777" w:rsidR="007B6C58" w:rsidRPr="00E869B5" w:rsidRDefault="007B6C58" w:rsidP="00611A71">
      <w:pPr>
        <w:spacing w:after="0" w:line="240" w:lineRule="auto"/>
        <w:jc w:val="both"/>
        <w:rPr>
          <w:rFonts w:ascii="Times New Roman" w:eastAsia="Times New Roman" w:hAnsi="Times New Roman" w:cs="Times New Roman"/>
          <w:color w:val="000000"/>
          <w:kern w:val="2"/>
          <w:sz w:val="28"/>
          <w:szCs w:val="28"/>
          <w:lang w:eastAsia="ru-RU"/>
          <w14:ligatures w14:val="standardContextual"/>
        </w:rPr>
      </w:pPr>
    </w:p>
    <w:p w14:paraId="1633E435" w14:textId="502BABC8" w:rsidR="007B6C58" w:rsidRPr="00E869B5" w:rsidRDefault="00796C01" w:rsidP="00A12314">
      <w:pPr>
        <w:spacing w:after="0" w:line="240" w:lineRule="auto"/>
        <w:ind w:firstLine="697"/>
        <w:jc w:val="center"/>
        <w:outlineLvl w:val="2"/>
        <w:rPr>
          <w:rFonts w:ascii="Times New Roman" w:eastAsia="Times New Roman" w:hAnsi="Times New Roman" w:cs="Times New Roman"/>
          <w:b/>
          <w:color w:val="000000"/>
          <w:kern w:val="2"/>
          <w:sz w:val="28"/>
          <w:szCs w:val="28"/>
          <w:lang w:eastAsia="ru-RU"/>
          <w14:ligatures w14:val="standardContextual"/>
        </w:rPr>
      </w:pPr>
      <w:r w:rsidRPr="00E869B5">
        <w:rPr>
          <w:rFonts w:ascii="Times New Roman" w:eastAsia="Times New Roman" w:hAnsi="Times New Roman" w:cs="Times New Roman"/>
          <w:b/>
          <w:color w:val="000000"/>
          <w:kern w:val="2"/>
          <w:sz w:val="28"/>
          <w:szCs w:val="28"/>
          <w:lang w:eastAsia="ru-RU"/>
          <w14:ligatures w14:val="standardContextual"/>
        </w:rPr>
        <w:t>4.2.4. ПОЛИТИКА УПРАВЛЕНИЯ ЧЕЛОВЕЧЕСКИМ КАПИТАЛОМ</w:t>
      </w:r>
      <w:r w:rsidR="00E869B5" w:rsidRPr="00E869B5">
        <w:rPr>
          <w:rFonts w:ascii="Times New Roman" w:eastAsia="Times New Roman" w:hAnsi="Times New Roman" w:cs="Times New Roman"/>
          <w:b/>
          <w:noProof/>
          <w:color w:val="000000"/>
          <w:kern w:val="2"/>
          <w:sz w:val="28"/>
          <w:szCs w:val="28"/>
          <w:lang w:eastAsia="ru-RU"/>
          <w14:ligatures w14:val="standardContextual"/>
        </w:rPr>
        <w:drawing>
          <wp:inline distT="0" distB="0" distL="0" distR="0" wp14:anchorId="3D6FA9E5" wp14:editId="7FD590ED">
            <wp:extent cx="6093" cy="85318"/>
            <wp:effectExtent l="0" t="0" r="0" b="0"/>
            <wp:docPr id="45809" name="Picture 45809"/>
            <wp:cNvGraphicFramePr/>
            <a:graphic xmlns:a="http://schemas.openxmlformats.org/drawingml/2006/main">
              <a:graphicData uri="http://schemas.openxmlformats.org/drawingml/2006/picture">
                <pic:pic xmlns:pic="http://schemas.openxmlformats.org/drawingml/2006/picture">
                  <pic:nvPicPr>
                    <pic:cNvPr id="45809" name="Picture 45809"/>
                    <pic:cNvPicPr/>
                  </pic:nvPicPr>
                  <pic:blipFill>
                    <a:blip r:embed="rId8"/>
                    <a:stretch>
                      <a:fillRect/>
                    </a:stretch>
                  </pic:blipFill>
                  <pic:spPr>
                    <a:xfrm>
                      <a:off x="0" y="0"/>
                      <a:ext cx="6093" cy="85318"/>
                    </a:xfrm>
                    <a:prstGeom prst="rect">
                      <a:avLst/>
                    </a:prstGeom>
                  </pic:spPr>
                </pic:pic>
              </a:graphicData>
            </a:graphic>
          </wp:inline>
        </w:drawing>
      </w:r>
    </w:p>
    <w:p w14:paraId="5639A595" w14:textId="77777777" w:rsidR="00A12314" w:rsidRDefault="00A12314"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69EAFD49" w14:textId="2E64C65A" w:rsidR="00CA07A9" w:rsidRPr="00CA07A9" w:rsidRDefault="00CA07A9"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Стратегической задачей к</w:t>
      </w:r>
      <w:r w:rsidRPr="00CA07A9">
        <w:rPr>
          <w:rFonts w:ascii="Times New Roman" w:eastAsia="Times New Roman" w:hAnsi="Times New Roman" w:cs="Times New Roman"/>
          <w:color w:val="000000"/>
          <w:kern w:val="2"/>
          <w:sz w:val="28"/>
          <w:szCs w:val="24"/>
          <w:lang w:eastAsia="ru-RU" w:bidi="ru-RU"/>
          <w14:ligatures w14:val="standardContextual"/>
        </w:rPr>
        <w:t xml:space="preserve">афедры в </w:t>
      </w:r>
      <w:r>
        <w:rPr>
          <w:rFonts w:ascii="Times New Roman" w:eastAsia="Times New Roman" w:hAnsi="Times New Roman" w:cs="Times New Roman"/>
          <w:color w:val="000000"/>
          <w:kern w:val="2"/>
          <w:sz w:val="28"/>
          <w:szCs w:val="24"/>
          <w:lang w:eastAsia="ru-RU" w:bidi="ru-RU"/>
          <w14:ligatures w14:val="standardContextual"/>
        </w:rPr>
        <w:t xml:space="preserve">сфере проведения политики управления человеческим капиталом </w:t>
      </w:r>
      <w:r w:rsidRPr="00CA07A9">
        <w:rPr>
          <w:rFonts w:ascii="Times New Roman" w:eastAsia="Times New Roman" w:hAnsi="Times New Roman" w:cs="Times New Roman"/>
          <w:color w:val="000000"/>
          <w:kern w:val="2"/>
          <w:sz w:val="28"/>
          <w:szCs w:val="24"/>
          <w:lang w:eastAsia="ru-RU" w:bidi="ru-RU"/>
          <w14:ligatures w14:val="standardContextual"/>
        </w:rPr>
        <w:t xml:space="preserve">является </w:t>
      </w:r>
      <w:r>
        <w:rPr>
          <w:rFonts w:ascii="Times New Roman" w:eastAsia="Times New Roman" w:hAnsi="Times New Roman" w:cs="Times New Roman"/>
          <w:color w:val="000000"/>
          <w:kern w:val="2"/>
          <w:sz w:val="28"/>
          <w:szCs w:val="24"/>
          <w:lang w:eastAsia="ru-RU" w:bidi="ru-RU"/>
          <w14:ligatures w14:val="standardContextual"/>
        </w:rPr>
        <w:t xml:space="preserve">укрепления кадрового потенциала, </w:t>
      </w:r>
      <w:r w:rsidRPr="00CA07A9">
        <w:rPr>
          <w:rFonts w:ascii="Times New Roman" w:eastAsia="Times New Roman" w:hAnsi="Times New Roman" w:cs="Times New Roman"/>
          <w:color w:val="000000"/>
          <w:kern w:val="2"/>
          <w:sz w:val="28"/>
          <w:szCs w:val="24"/>
          <w:lang w:eastAsia="ru-RU" w:bidi="ru-RU"/>
          <w14:ligatures w14:val="standardContextual"/>
        </w:rPr>
        <w:t xml:space="preserve">обеспечение воспроизводства и формирование высокопрофессионального, сплоченного коллектива, сохраняющего и </w:t>
      </w:r>
      <w:r>
        <w:rPr>
          <w:rFonts w:ascii="Times New Roman" w:eastAsia="Times New Roman" w:hAnsi="Times New Roman" w:cs="Times New Roman"/>
          <w:color w:val="000000"/>
          <w:kern w:val="2"/>
          <w:sz w:val="28"/>
          <w:szCs w:val="24"/>
          <w:lang w:eastAsia="ru-RU" w:bidi="ru-RU"/>
          <w14:ligatures w14:val="standardContextual"/>
        </w:rPr>
        <w:t>приумножающего опыт и традиции У</w:t>
      </w:r>
      <w:r w:rsidRPr="00CA07A9">
        <w:rPr>
          <w:rFonts w:ascii="Times New Roman" w:eastAsia="Times New Roman" w:hAnsi="Times New Roman" w:cs="Times New Roman"/>
          <w:color w:val="000000"/>
          <w:kern w:val="2"/>
          <w:sz w:val="28"/>
          <w:szCs w:val="24"/>
          <w:lang w:eastAsia="ru-RU" w:bidi="ru-RU"/>
          <w14:ligatures w14:val="standardContextual"/>
        </w:rPr>
        <w:t>ниверситета</w:t>
      </w:r>
      <w:r>
        <w:rPr>
          <w:rFonts w:ascii="Times New Roman" w:eastAsia="Times New Roman" w:hAnsi="Times New Roman" w:cs="Times New Roman"/>
          <w:color w:val="000000"/>
          <w:kern w:val="2"/>
          <w:sz w:val="28"/>
          <w:szCs w:val="24"/>
          <w:lang w:eastAsia="ru-RU" w:bidi="ru-RU"/>
          <w14:ligatures w14:val="standardContextual"/>
        </w:rPr>
        <w:t xml:space="preserve"> имени О.Е. Кутафина (МГЮА)</w:t>
      </w:r>
      <w:r w:rsidRPr="00CA07A9">
        <w:rPr>
          <w:rFonts w:ascii="Times New Roman" w:eastAsia="Times New Roman" w:hAnsi="Times New Roman" w:cs="Times New Roman"/>
          <w:color w:val="000000"/>
          <w:kern w:val="2"/>
          <w:sz w:val="28"/>
          <w:szCs w:val="24"/>
          <w:lang w:eastAsia="ru-RU" w:bidi="ru-RU"/>
          <w14:ligatures w14:val="standardContextual"/>
        </w:rPr>
        <w:t>. Клю</w:t>
      </w:r>
      <w:r>
        <w:rPr>
          <w:rFonts w:ascii="Times New Roman" w:eastAsia="Times New Roman" w:hAnsi="Times New Roman" w:cs="Times New Roman"/>
          <w:color w:val="000000"/>
          <w:kern w:val="2"/>
          <w:sz w:val="28"/>
          <w:szCs w:val="24"/>
          <w:lang w:eastAsia="ru-RU" w:bidi="ru-RU"/>
          <w14:ligatures w14:val="standardContextual"/>
        </w:rPr>
        <w:t xml:space="preserve">чевыми направлениями управления человеческим капиталом </w:t>
      </w:r>
      <w:r w:rsidRPr="00CA07A9">
        <w:rPr>
          <w:rFonts w:ascii="Times New Roman" w:eastAsia="Times New Roman" w:hAnsi="Times New Roman" w:cs="Times New Roman"/>
          <w:color w:val="000000"/>
          <w:kern w:val="2"/>
          <w:sz w:val="28"/>
          <w:szCs w:val="24"/>
          <w:lang w:eastAsia="ru-RU" w:bidi="ru-RU"/>
          <w14:ligatures w14:val="standardContextual"/>
        </w:rPr>
        <w:t xml:space="preserve">являются:  </w:t>
      </w:r>
    </w:p>
    <w:p w14:paraId="4783EA2B" w14:textId="1FA32C9E" w:rsidR="00F136EA" w:rsidRDefault="00F136EA" w:rsidP="00611A71">
      <w:pPr>
        <w:pStyle w:val="a6"/>
        <w:numPr>
          <w:ilvl w:val="0"/>
          <w:numId w:val="26"/>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F136EA">
        <w:rPr>
          <w:rFonts w:ascii="Times New Roman" w:eastAsia="Times New Roman" w:hAnsi="Times New Roman" w:cs="Times New Roman"/>
          <w:color w:val="000000"/>
          <w:kern w:val="2"/>
          <w:sz w:val="28"/>
          <w:szCs w:val="24"/>
          <w:lang w:eastAsia="ru-RU" w:bidi="ru-RU"/>
          <w14:ligatures w14:val="standardContextual"/>
        </w:rPr>
        <w:lastRenderedPageBreak/>
        <w:t>формирование кадрового состава кафедры с учетом ключевых показателей эффективности Университета (с привлечением сотрудников до 39 лет)</w:t>
      </w:r>
      <w:r w:rsidR="007004BD">
        <w:rPr>
          <w:rFonts w:ascii="Times New Roman" w:eastAsia="Times New Roman" w:hAnsi="Times New Roman" w:cs="Times New Roman"/>
          <w:color w:val="000000"/>
          <w:kern w:val="2"/>
          <w:sz w:val="28"/>
          <w:szCs w:val="24"/>
          <w:lang w:eastAsia="ru-RU" w:bidi="ru-RU"/>
          <w14:ligatures w14:val="standardContextual"/>
        </w:rPr>
        <w:t>: по состоянию на 2024 год показатель отношения среднесписочной численности работников, трудоустроенных по основному месту работы из числа профессорско-преподавательского состава в возрасте до 39 лет, к среднесписочной численности профессорско-преподавательского состава (%) составляет 25</w:t>
      </w:r>
      <w:r w:rsidR="008966EB">
        <w:rPr>
          <w:rFonts w:ascii="Times New Roman" w:eastAsia="Times New Roman" w:hAnsi="Times New Roman" w:cs="Times New Roman"/>
          <w:color w:val="000000"/>
          <w:kern w:val="2"/>
          <w:sz w:val="28"/>
          <w:szCs w:val="24"/>
          <w:lang w:eastAsia="ru-RU" w:bidi="ru-RU"/>
          <w14:ligatures w14:val="standardContextual"/>
        </w:rPr>
        <w:t>,00</w:t>
      </w:r>
      <w:r w:rsidR="007004BD">
        <w:rPr>
          <w:rFonts w:ascii="Times New Roman" w:eastAsia="Times New Roman" w:hAnsi="Times New Roman" w:cs="Times New Roman"/>
          <w:color w:val="000000"/>
          <w:kern w:val="2"/>
          <w:sz w:val="28"/>
          <w:szCs w:val="24"/>
          <w:lang w:eastAsia="ru-RU" w:bidi="ru-RU"/>
          <w14:ligatures w14:val="standardContextual"/>
        </w:rPr>
        <w:t>. Кафедра планирует до 2029 года достичь минимальное значение показателя – 29,3</w:t>
      </w:r>
      <w:r w:rsidR="008966EB">
        <w:rPr>
          <w:rFonts w:ascii="Times New Roman" w:eastAsia="Times New Roman" w:hAnsi="Times New Roman" w:cs="Times New Roman"/>
          <w:color w:val="000000"/>
          <w:kern w:val="2"/>
          <w:sz w:val="28"/>
          <w:szCs w:val="24"/>
          <w:lang w:eastAsia="ru-RU" w:bidi="ru-RU"/>
          <w14:ligatures w14:val="standardContextual"/>
        </w:rPr>
        <w:t>0</w:t>
      </w:r>
      <w:r w:rsidR="007004BD">
        <w:rPr>
          <w:rFonts w:ascii="Times New Roman" w:eastAsia="Times New Roman" w:hAnsi="Times New Roman" w:cs="Times New Roman"/>
          <w:color w:val="000000"/>
          <w:kern w:val="2"/>
          <w:sz w:val="28"/>
          <w:szCs w:val="24"/>
          <w:lang w:eastAsia="ru-RU" w:bidi="ru-RU"/>
          <w14:ligatures w14:val="standardContextual"/>
        </w:rPr>
        <w:t xml:space="preserve">; до 2034 года </w:t>
      </w:r>
      <w:r w:rsidR="008966EB">
        <w:rPr>
          <w:rFonts w:ascii="Times New Roman" w:eastAsia="Times New Roman" w:hAnsi="Times New Roman" w:cs="Times New Roman"/>
          <w:color w:val="000000"/>
          <w:kern w:val="2"/>
          <w:sz w:val="28"/>
          <w:szCs w:val="24"/>
          <w:lang w:eastAsia="ru-RU" w:bidi="ru-RU"/>
          <w14:ligatures w14:val="standardContextual"/>
        </w:rPr>
        <w:t>– целевое значение показателя: 29,50 (см. п. 5.1 приказа от 12.02.2024 № 58);</w:t>
      </w:r>
      <w:r w:rsidRPr="00F136EA">
        <w:rPr>
          <w:rFonts w:ascii="Times New Roman" w:eastAsia="Times New Roman" w:hAnsi="Times New Roman" w:cs="Times New Roman"/>
          <w:color w:val="000000"/>
          <w:kern w:val="2"/>
          <w:sz w:val="28"/>
          <w:szCs w:val="24"/>
          <w:lang w:eastAsia="ru-RU" w:bidi="ru-RU"/>
          <w14:ligatures w14:val="standardContextual"/>
        </w:rPr>
        <w:t xml:space="preserve"> </w:t>
      </w:r>
    </w:p>
    <w:p w14:paraId="526B481C" w14:textId="1631A9C2" w:rsidR="00F136EA" w:rsidRDefault="00F136EA" w:rsidP="00611A71">
      <w:pPr>
        <w:pStyle w:val="a6"/>
        <w:numPr>
          <w:ilvl w:val="0"/>
          <w:numId w:val="26"/>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F136EA">
        <w:rPr>
          <w:rFonts w:ascii="Times New Roman" w:eastAsia="Times New Roman" w:hAnsi="Times New Roman" w:cs="Times New Roman"/>
          <w:color w:val="000000"/>
          <w:kern w:val="2"/>
          <w:sz w:val="28"/>
          <w:szCs w:val="24"/>
          <w:lang w:eastAsia="ru-RU" w:bidi="ru-RU"/>
          <w14:ligatures w14:val="standardContextual"/>
        </w:rPr>
        <w:t>повышение уровня</w:t>
      </w:r>
      <w:r>
        <w:rPr>
          <w:rFonts w:ascii="Times New Roman" w:eastAsia="Times New Roman" w:hAnsi="Times New Roman" w:cs="Times New Roman"/>
          <w:color w:val="000000"/>
          <w:kern w:val="2"/>
          <w:sz w:val="28"/>
          <w:szCs w:val="24"/>
          <w:lang w:eastAsia="ru-RU" w:bidi="ru-RU"/>
          <w14:ligatures w14:val="standardContextual"/>
        </w:rPr>
        <w:t xml:space="preserve"> остепененности членов кафедры: </w:t>
      </w:r>
      <w:r w:rsidRPr="00F136EA">
        <w:rPr>
          <w:rFonts w:ascii="Times New Roman" w:eastAsia="Times New Roman" w:hAnsi="Times New Roman" w:cs="Times New Roman"/>
          <w:color w:val="000000"/>
          <w:kern w:val="2"/>
          <w:sz w:val="28"/>
          <w:szCs w:val="24"/>
          <w:lang w:eastAsia="ru-RU" w:bidi="ru-RU"/>
          <w14:ligatures w14:val="standardContextual"/>
        </w:rPr>
        <w:t xml:space="preserve">подготовка кандидатских </w:t>
      </w:r>
      <w:r>
        <w:rPr>
          <w:rFonts w:ascii="Times New Roman" w:eastAsia="Times New Roman" w:hAnsi="Times New Roman" w:cs="Times New Roman"/>
          <w:color w:val="000000"/>
          <w:kern w:val="2"/>
          <w:sz w:val="28"/>
          <w:szCs w:val="24"/>
          <w:lang w:eastAsia="ru-RU" w:bidi="ru-RU"/>
          <w14:ligatures w14:val="standardContextual"/>
        </w:rPr>
        <w:t>диссертаций ассистентами кафедры и докторских диссертаций преподавателями кафедры;</w:t>
      </w:r>
    </w:p>
    <w:p w14:paraId="071890AE" w14:textId="26AD047A" w:rsidR="00F136EA" w:rsidRDefault="00F136EA" w:rsidP="00611A71">
      <w:pPr>
        <w:pStyle w:val="a6"/>
        <w:numPr>
          <w:ilvl w:val="0"/>
          <w:numId w:val="26"/>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контроль за</w:t>
      </w:r>
      <w:r w:rsidRPr="00F136EA">
        <w:rPr>
          <w:rFonts w:ascii="Times New Roman" w:eastAsia="Times New Roman" w:hAnsi="Times New Roman" w:cs="Times New Roman"/>
          <w:color w:val="000000"/>
          <w:kern w:val="2"/>
          <w:sz w:val="28"/>
          <w:szCs w:val="24"/>
          <w:lang w:eastAsia="ru-RU" w:bidi="ru-RU"/>
          <w14:ligatures w14:val="standardContextual"/>
        </w:rPr>
        <w:t xml:space="preserve"> своевременн</w:t>
      </w:r>
      <w:r>
        <w:rPr>
          <w:rFonts w:ascii="Times New Roman" w:eastAsia="Times New Roman" w:hAnsi="Times New Roman" w:cs="Times New Roman"/>
          <w:color w:val="000000"/>
          <w:kern w:val="2"/>
          <w:sz w:val="28"/>
          <w:szCs w:val="24"/>
          <w:lang w:eastAsia="ru-RU" w:bidi="ru-RU"/>
          <w14:ligatures w14:val="standardContextual"/>
        </w:rPr>
        <w:t>остью</w:t>
      </w:r>
      <w:r w:rsidRPr="00F136EA">
        <w:rPr>
          <w:rFonts w:ascii="Times New Roman" w:eastAsia="Times New Roman" w:hAnsi="Times New Roman" w:cs="Times New Roman"/>
          <w:color w:val="000000"/>
          <w:kern w:val="2"/>
          <w:sz w:val="28"/>
          <w:szCs w:val="24"/>
          <w:lang w:eastAsia="ru-RU" w:bidi="ru-RU"/>
          <w14:ligatures w14:val="standardContextual"/>
        </w:rPr>
        <w:t xml:space="preserve"> получения ученых з</w:t>
      </w:r>
      <w:r>
        <w:rPr>
          <w:rFonts w:ascii="Times New Roman" w:eastAsia="Times New Roman" w:hAnsi="Times New Roman" w:cs="Times New Roman"/>
          <w:color w:val="000000"/>
          <w:kern w:val="2"/>
          <w:sz w:val="28"/>
          <w:szCs w:val="24"/>
          <w:lang w:eastAsia="ru-RU" w:bidi="ru-RU"/>
          <w14:ligatures w14:val="standardContextual"/>
        </w:rPr>
        <w:t>ваний (доцента, профессора) научно-педагогическим работниками кафедры</w:t>
      </w:r>
      <w:r w:rsidR="005F66EC" w:rsidRPr="005F66EC">
        <w:rPr>
          <w:rFonts w:ascii="Times New Roman" w:eastAsia="Times New Roman" w:hAnsi="Times New Roman" w:cs="Times New Roman"/>
          <w:color w:val="000000"/>
          <w:kern w:val="2"/>
          <w:sz w:val="28"/>
          <w:szCs w:val="24"/>
          <w:lang w:eastAsia="ru-RU" w:bidi="ru-RU"/>
          <w14:ligatures w14:val="standardContextual"/>
        </w:rPr>
        <w:t xml:space="preserve"> (осуществляет зав. кафедрой)</w:t>
      </w:r>
      <w:r>
        <w:rPr>
          <w:rFonts w:ascii="Times New Roman" w:eastAsia="Times New Roman" w:hAnsi="Times New Roman" w:cs="Times New Roman"/>
          <w:color w:val="000000"/>
          <w:kern w:val="2"/>
          <w:sz w:val="28"/>
          <w:szCs w:val="24"/>
          <w:lang w:eastAsia="ru-RU" w:bidi="ru-RU"/>
          <w14:ligatures w14:val="standardContextual"/>
        </w:rPr>
        <w:t xml:space="preserve">; </w:t>
      </w:r>
    </w:p>
    <w:p w14:paraId="5D680673" w14:textId="0F23527E" w:rsidR="00F136EA" w:rsidRPr="00740D68" w:rsidRDefault="00F136EA" w:rsidP="00611A71">
      <w:pPr>
        <w:pStyle w:val="a6"/>
        <w:numPr>
          <w:ilvl w:val="0"/>
          <w:numId w:val="1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F136EA">
        <w:rPr>
          <w:rFonts w:ascii="Times New Roman" w:eastAsia="Times New Roman" w:hAnsi="Times New Roman" w:cs="Times New Roman"/>
          <w:color w:val="000000"/>
          <w:kern w:val="2"/>
          <w:sz w:val="28"/>
          <w:szCs w:val="24"/>
          <w:lang w:eastAsia="ru-RU" w:bidi="ru-RU"/>
          <w14:ligatures w14:val="standardContextual"/>
        </w:rPr>
        <w:t>формирование управленческих решений в рамках политики приращения человеческого потенциала н</w:t>
      </w:r>
      <w:r w:rsidR="00740D68">
        <w:rPr>
          <w:rFonts w:ascii="Times New Roman" w:eastAsia="Times New Roman" w:hAnsi="Times New Roman" w:cs="Times New Roman"/>
          <w:color w:val="000000"/>
          <w:kern w:val="2"/>
          <w:sz w:val="28"/>
          <w:szCs w:val="24"/>
          <w:lang w:eastAsia="ru-RU" w:bidi="ru-RU"/>
          <w14:ligatures w14:val="standardContextual"/>
        </w:rPr>
        <w:t>а кафедре: с</w:t>
      </w:r>
      <w:r w:rsidR="00740D68" w:rsidRPr="00CA07A9">
        <w:rPr>
          <w:rFonts w:ascii="Times New Roman" w:eastAsia="Times New Roman" w:hAnsi="Times New Roman" w:cs="Times New Roman"/>
          <w:color w:val="000000"/>
          <w:kern w:val="2"/>
          <w:sz w:val="28"/>
          <w:szCs w:val="24"/>
          <w:lang w:eastAsia="ru-RU" w:bidi="ru-RU"/>
          <w14:ligatures w14:val="standardContextual"/>
        </w:rPr>
        <w:t xml:space="preserve">оздание условий для </w:t>
      </w:r>
      <w:r w:rsidR="00740D68">
        <w:rPr>
          <w:rFonts w:ascii="Times New Roman" w:eastAsia="Times New Roman" w:hAnsi="Times New Roman" w:cs="Times New Roman"/>
          <w:color w:val="000000"/>
          <w:kern w:val="2"/>
          <w:sz w:val="28"/>
          <w:szCs w:val="24"/>
          <w:lang w:eastAsia="ru-RU" w:bidi="ru-RU"/>
          <w14:ligatures w14:val="standardContextual"/>
        </w:rPr>
        <w:t xml:space="preserve">привлечения молодых работников посредством </w:t>
      </w:r>
      <w:r w:rsidR="00740D68" w:rsidRPr="00CA07A9">
        <w:rPr>
          <w:rFonts w:ascii="Times New Roman" w:eastAsia="Times New Roman" w:hAnsi="Times New Roman" w:cs="Times New Roman"/>
          <w:color w:val="000000"/>
          <w:kern w:val="2"/>
          <w:sz w:val="28"/>
          <w:szCs w:val="24"/>
          <w:lang w:eastAsia="ru-RU" w:bidi="ru-RU"/>
          <w14:ligatures w14:val="standardContextual"/>
        </w:rPr>
        <w:t xml:space="preserve">внедрение системы поддержки молодых преподавателей из числа выпускников магистратуры, их подготовка посредством </w:t>
      </w:r>
      <w:r w:rsidR="00740D68">
        <w:rPr>
          <w:rFonts w:ascii="Times New Roman" w:eastAsia="Times New Roman" w:hAnsi="Times New Roman" w:cs="Times New Roman"/>
          <w:color w:val="000000"/>
          <w:kern w:val="2"/>
          <w:sz w:val="28"/>
          <w:szCs w:val="24"/>
          <w:lang w:eastAsia="ru-RU" w:bidi="ru-RU"/>
          <w14:ligatures w14:val="standardContextual"/>
        </w:rPr>
        <w:t>целевой аспирантуры</w:t>
      </w:r>
      <w:r w:rsidR="005F66EC" w:rsidRPr="005F66EC">
        <w:rPr>
          <w:rFonts w:ascii="Times New Roman" w:eastAsia="Times New Roman" w:hAnsi="Times New Roman" w:cs="Times New Roman"/>
          <w:color w:val="000000"/>
          <w:kern w:val="2"/>
          <w:sz w:val="28"/>
          <w:szCs w:val="24"/>
          <w:lang w:eastAsia="ru-RU" w:bidi="ru-RU"/>
          <w14:ligatures w14:val="standardContextual"/>
        </w:rPr>
        <w:t xml:space="preserve"> (рекомендация по итогам проведения государственной итоговой аттестации)</w:t>
      </w:r>
      <w:r w:rsidR="00740D68">
        <w:rPr>
          <w:rFonts w:ascii="Times New Roman" w:eastAsia="Times New Roman" w:hAnsi="Times New Roman" w:cs="Times New Roman"/>
          <w:color w:val="000000"/>
          <w:kern w:val="2"/>
          <w:sz w:val="28"/>
          <w:szCs w:val="24"/>
          <w:lang w:eastAsia="ru-RU" w:bidi="ru-RU"/>
          <w14:ligatures w14:val="standardContextual"/>
        </w:rPr>
        <w:t xml:space="preserve">; </w:t>
      </w:r>
      <w:r w:rsidR="00740D68" w:rsidRPr="00740D68">
        <w:rPr>
          <w:rFonts w:ascii="Times New Roman" w:eastAsia="Times New Roman" w:hAnsi="Times New Roman" w:cs="Times New Roman"/>
          <w:color w:val="000000"/>
          <w:kern w:val="2"/>
          <w:sz w:val="28"/>
          <w:szCs w:val="24"/>
          <w:lang w:eastAsia="ru-RU" w:bidi="ru-RU"/>
          <w14:ligatures w14:val="standardContextual"/>
        </w:rPr>
        <w:t xml:space="preserve">создание условий для привлечения </w:t>
      </w:r>
      <w:r w:rsidR="005F66EC" w:rsidRPr="005F66EC">
        <w:rPr>
          <w:rFonts w:ascii="Times New Roman" w:eastAsia="Times New Roman" w:hAnsi="Times New Roman" w:cs="Times New Roman"/>
          <w:color w:val="000000"/>
          <w:kern w:val="2"/>
          <w:sz w:val="28"/>
          <w:szCs w:val="24"/>
          <w:lang w:eastAsia="ru-RU" w:bidi="ru-RU"/>
          <w14:ligatures w14:val="standardContextual"/>
        </w:rPr>
        <w:t xml:space="preserve">и работы на кафедры </w:t>
      </w:r>
      <w:r w:rsidR="00740D68" w:rsidRPr="00740D68">
        <w:rPr>
          <w:rFonts w:ascii="Times New Roman" w:eastAsia="Times New Roman" w:hAnsi="Times New Roman" w:cs="Times New Roman"/>
          <w:color w:val="000000"/>
          <w:kern w:val="2"/>
          <w:sz w:val="28"/>
          <w:szCs w:val="24"/>
          <w:lang w:eastAsia="ru-RU" w:bidi="ru-RU"/>
          <w14:ligatures w14:val="standardContextual"/>
        </w:rPr>
        <w:t>ведущих специалистов-практиков</w:t>
      </w:r>
      <w:r w:rsidR="005F66EC" w:rsidRPr="005F66EC">
        <w:rPr>
          <w:rFonts w:ascii="Times New Roman" w:eastAsia="Times New Roman" w:hAnsi="Times New Roman" w:cs="Times New Roman"/>
          <w:color w:val="000000"/>
          <w:kern w:val="2"/>
          <w:sz w:val="28"/>
          <w:szCs w:val="24"/>
          <w:lang w:eastAsia="ru-RU" w:bidi="ru-RU"/>
          <w14:ligatures w14:val="standardContextual"/>
        </w:rPr>
        <w:t xml:space="preserve"> (возможность совмещения практической и образовательной деятельности)</w:t>
      </w:r>
      <w:r w:rsidR="00740D68" w:rsidRPr="00740D68">
        <w:rPr>
          <w:rFonts w:ascii="Times New Roman" w:eastAsia="Times New Roman" w:hAnsi="Times New Roman" w:cs="Times New Roman"/>
          <w:color w:val="000000"/>
          <w:kern w:val="2"/>
          <w:sz w:val="28"/>
          <w:szCs w:val="24"/>
          <w:lang w:eastAsia="ru-RU" w:bidi="ru-RU"/>
          <w14:ligatures w14:val="standardContextual"/>
        </w:rPr>
        <w:t>;</w:t>
      </w:r>
      <w:r w:rsidR="00740D68">
        <w:rPr>
          <w:rFonts w:ascii="Times New Roman" w:eastAsia="Times New Roman" w:hAnsi="Times New Roman" w:cs="Times New Roman"/>
          <w:color w:val="000000"/>
          <w:kern w:val="2"/>
          <w:sz w:val="28"/>
          <w:szCs w:val="24"/>
          <w:lang w:eastAsia="ru-RU" w:bidi="ru-RU"/>
          <w14:ligatures w14:val="standardContextual"/>
        </w:rPr>
        <w:t xml:space="preserve"> </w:t>
      </w:r>
      <w:r w:rsidRPr="00740D68">
        <w:rPr>
          <w:rFonts w:ascii="Times New Roman" w:eastAsia="Times New Roman" w:hAnsi="Times New Roman" w:cs="Times New Roman"/>
          <w:color w:val="000000"/>
          <w:kern w:val="2"/>
          <w:sz w:val="28"/>
          <w:szCs w:val="24"/>
          <w:lang w:eastAsia="ru-RU" w:bidi="ru-RU"/>
          <w14:ligatures w14:val="standardContextual"/>
        </w:rPr>
        <w:t>повышение степени вовлеченности членов кафедры в проекты в рамках программы стратегического академического лидерства «Приоритет-2030»)</w:t>
      </w:r>
      <w:r w:rsidR="005F66EC" w:rsidRPr="005F66EC">
        <w:rPr>
          <w:rFonts w:ascii="Times New Roman" w:eastAsia="Times New Roman" w:hAnsi="Times New Roman" w:cs="Times New Roman"/>
          <w:color w:val="000000"/>
          <w:kern w:val="2"/>
          <w:sz w:val="28"/>
          <w:szCs w:val="24"/>
          <w:lang w:eastAsia="ru-RU" w:bidi="ru-RU"/>
          <w14:ligatures w14:val="standardContextual"/>
        </w:rPr>
        <w:t xml:space="preserve"> (проекты ука</w:t>
      </w:r>
      <w:r w:rsidR="005F66EC">
        <w:rPr>
          <w:rFonts w:ascii="Times New Roman" w:eastAsia="Times New Roman" w:hAnsi="Times New Roman" w:cs="Times New Roman"/>
          <w:color w:val="000000"/>
          <w:kern w:val="2"/>
          <w:sz w:val="28"/>
          <w:szCs w:val="24"/>
          <w:lang w:eastAsia="ru-RU" w:bidi="ru-RU"/>
          <w14:ligatures w14:val="standardContextual"/>
        </w:rPr>
        <w:t>заны</w:t>
      </w:r>
      <w:r w:rsidR="005F66EC" w:rsidRPr="005F66EC">
        <w:rPr>
          <w:rFonts w:ascii="Times New Roman" w:eastAsia="Times New Roman" w:hAnsi="Times New Roman" w:cs="Times New Roman"/>
          <w:color w:val="000000"/>
          <w:kern w:val="2"/>
          <w:sz w:val="28"/>
          <w:szCs w:val="24"/>
          <w:lang w:eastAsia="ru-RU" w:bidi="ru-RU"/>
          <w14:ligatures w14:val="standardContextual"/>
        </w:rPr>
        <w:t xml:space="preserve"> в разделе 4.1 Стратегии)</w:t>
      </w:r>
      <w:r w:rsidRPr="00740D68">
        <w:rPr>
          <w:rFonts w:ascii="Times New Roman" w:eastAsia="Times New Roman" w:hAnsi="Times New Roman" w:cs="Times New Roman"/>
          <w:color w:val="000000"/>
          <w:kern w:val="2"/>
          <w:sz w:val="28"/>
          <w:szCs w:val="24"/>
          <w:lang w:eastAsia="ru-RU" w:bidi="ru-RU"/>
          <w14:ligatures w14:val="standardContextual"/>
        </w:rPr>
        <w:t>;</w:t>
      </w:r>
    </w:p>
    <w:p w14:paraId="7703C424" w14:textId="1442EDEA" w:rsidR="00CA07A9" w:rsidRPr="00CA07A9" w:rsidRDefault="002A6BB0" w:rsidP="00611A71">
      <w:pPr>
        <w:pStyle w:val="a6"/>
        <w:numPr>
          <w:ilvl w:val="0"/>
          <w:numId w:val="1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систематическое п</w:t>
      </w:r>
      <w:r w:rsidR="00CA07A9" w:rsidRPr="00CA07A9">
        <w:rPr>
          <w:rFonts w:ascii="Times New Roman" w:eastAsia="Times New Roman" w:hAnsi="Times New Roman" w:cs="Times New Roman"/>
          <w:color w:val="000000"/>
          <w:kern w:val="2"/>
          <w:sz w:val="28"/>
          <w:szCs w:val="24"/>
          <w:lang w:eastAsia="ru-RU" w:bidi="ru-RU"/>
          <w14:ligatures w14:val="standardContextual"/>
        </w:rPr>
        <w:t xml:space="preserve">овышение квалификации </w:t>
      </w:r>
      <w:r w:rsidR="00D816BC">
        <w:rPr>
          <w:rFonts w:ascii="Times New Roman" w:eastAsia="Times New Roman" w:hAnsi="Times New Roman" w:cs="Times New Roman"/>
          <w:color w:val="000000"/>
          <w:kern w:val="2"/>
          <w:sz w:val="28"/>
          <w:szCs w:val="24"/>
          <w:lang w:eastAsia="ru-RU" w:bidi="ru-RU"/>
          <w14:ligatures w14:val="standardContextual"/>
        </w:rPr>
        <w:t xml:space="preserve">научно-педагогических работников, </w:t>
      </w:r>
      <w:r>
        <w:rPr>
          <w:rFonts w:ascii="Times New Roman" w:eastAsia="Times New Roman" w:hAnsi="Times New Roman" w:cs="Times New Roman"/>
          <w:color w:val="000000"/>
          <w:kern w:val="2"/>
          <w:sz w:val="28"/>
          <w:szCs w:val="24"/>
          <w:lang w:eastAsia="ru-RU" w:bidi="ru-RU"/>
          <w14:ligatures w14:val="standardContextual"/>
        </w:rPr>
        <w:t>в частности, н</w:t>
      </w:r>
      <w:r w:rsidR="00CA07A9" w:rsidRPr="00CA07A9">
        <w:rPr>
          <w:rFonts w:ascii="Times New Roman" w:eastAsia="Times New Roman" w:hAnsi="Times New Roman" w:cs="Times New Roman"/>
          <w:color w:val="000000"/>
          <w:kern w:val="2"/>
          <w:sz w:val="28"/>
          <w:szCs w:val="24"/>
          <w:lang w:eastAsia="ru-RU" w:bidi="ru-RU"/>
          <w14:ligatures w14:val="standardContextual"/>
        </w:rPr>
        <w:t>аправление преподав</w:t>
      </w:r>
      <w:r>
        <w:rPr>
          <w:rFonts w:ascii="Times New Roman" w:eastAsia="Times New Roman" w:hAnsi="Times New Roman" w:cs="Times New Roman"/>
          <w:color w:val="000000"/>
          <w:kern w:val="2"/>
          <w:sz w:val="28"/>
          <w:szCs w:val="24"/>
          <w:lang w:eastAsia="ru-RU" w:bidi="ru-RU"/>
          <w14:ligatures w14:val="standardContextual"/>
        </w:rPr>
        <w:t>ателей к</w:t>
      </w:r>
      <w:r w:rsidR="00D816BC">
        <w:rPr>
          <w:rFonts w:ascii="Times New Roman" w:eastAsia="Times New Roman" w:hAnsi="Times New Roman" w:cs="Times New Roman"/>
          <w:color w:val="000000"/>
          <w:kern w:val="2"/>
          <w:sz w:val="28"/>
          <w:szCs w:val="24"/>
          <w:lang w:eastAsia="ru-RU" w:bidi="ru-RU"/>
          <w14:ligatures w14:val="standardContextual"/>
        </w:rPr>
        <w:t>афедры на обучение в Институт дополнительного образования Университета имени О.Е. Кутафина (МГЮА);</w:t>
      </w:r>
    </w:p>
    <w:p w14:paraId="6688851F" w14:textId="6FEC838F" w:rsidR="00CA07A9" w:rsidRPr="00CA07A9" w:rsidRDefault="00D816BC" w:rsidP="00611A71">
      <w:pPr>
        <w:pStyle w:val="a6"/>
        <w:numPr>
          <w:ilvl w:val="0"/>
          <w:numId w:val="1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w:t>
      </w:r>
      <w:r w:rsidR="00CA07A9" w:rsidRPr="00CA07A9">
        <w:rPr>
          <w:rFonts w:ascii="Times New Roman" w:eastAsia="Times New Roman" w:hAnsi="Times New Roman" w:cs="Times New Roman"/>
          <w:color w:val="000000"/>
          <w:kern w:val="2"/>
          <w:sz w:val="28"/>
          <w:szCs w:val="24"/>
          <w:lang w:eastAsia="ru-RU" w:bidi="ru-RU"/>
          <w14:ligatures w14:val="standardContextual"/>
        </w:rPr>
        <w:t>асширение базы стажировок для нау</w:t>
      </w:r>
      <w:r>
        <w:rPr>
          <w:rFonts w:ascii="Times New Roman" w:eastAsia="Times New Roman" w:hAnsi="Times New Roman" w:cs="Times New Roman"/>
          <w:color w:val="000000"/>
          <w:kern w:val="2"/>
          <w:sz w:val="28"/>
          <w:szCs w:val="24"/>
          <w:lang w:eastAsia="ru-RU" w:bidi="ru-RU"/>
          <w14:ligatures w14:val="standardContextual"/>
        </w:rPr>
        <w:t>чно-педагогических работников;</w:t>
      </w:r>
    </w:p>
    <w:p w14:paraId="2A4D073F" w14:textId="700AB98C" w:rsidR="00CA07A9" w:rsidRPr="00CA07A9" w:rsidRDefault="00D816BC" w:rsidP="00611A71">
      <w:pPr>
        <w:pStyle w:val="a6"/>
        <w:numPr>
          <w:ilvl w:val="0"/>
          <w:numId w:val="1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w:t>
      </w:r>
      <w:r w:rsidR="00CA07A9" w:rsidRPr="00CA07A9">
        <w:rPr>
          <w:rFonts w:ascii="Times New Roman" w:eastAsia="Times New Roman" w:hAnsi="Times New Roman" w:cs="Times New Roman"/>
          <w:color w:val="000000"/>
          <w:kern w:val="2"/>
          <w:sz w:val="28"/>
          <w:szCs w:val="24"/>
          <w:lang w:eastAsia="ru-RU" w:bidi="ru-RU"/>
          <w14:ligatures w14:val="standardContextual"/>
        </w:rPr>
        <w:t>оддержка и поощрение инициатив на</w:t>
      </w:r>
      <w:r>
        <w:rPr>
          <w:rFonts w:ascii="Times New Roman" w:eastAsia="Times New Roman" w:hAnsi="Times New Roman" w:cs="Times New Roman"/>
          <w:color w:val="000000"/>
          <w:kern w:val="2"/>
          <w:sz w:val="28"/>
          <w:szCs w:val="24"/>
          <w:lang w:eastAsia="ru-RU" w:bidi="ru-RU"/>
          <w14:ligatures w14:val="standardContextual"/>
        </w:rPr>
        <w:t>учно-педагогических работников к</w:t>
      </w:r>
      <w:r w:rsidR="00CA07A9" w:rsidRPr="00CA07A9">
        <w:rPr>
          <w:rFonts w:ascii="Times New Roman" w:eastAsia="Times New Roman" w:hAnsi="Times New Roman" w:cs="Times New Roman"/>
          <w:color w:val="000000"/>
          <w:kern w:val="2"/>
          <w:sz w:val="28"/>
          <w:szCs w:val="24"/>
          <w:lang w:eastAsia="ru-RU" w:bidi="ru-RU"/>
          <w14:ligatures w14:val="standardContextual"/>
        </w:rPr>
        <w:t>аф</w:t>
      </w:r>
      <w:r>
        <w:rPr>
          <w:rFonts w:ascii="Times New Roman" w:eastAsia="Times New Roman" w:hAnsi="Times New Roman" w:cs="Times New Roman"/>
          <w:color w:val="000000"/>
          <w:kern w:val="2"/>
          <w:sz w:val="28"/>
          <w:szCs w:val="24"/>
          <w:lang w:eastAsia="ru-RU" w:bidi="ru-RU"/>
          <w14:ligatures w14:val="standardContextual"/>
        </w:rPr>
        <w:t>едры;</w:t>
      </w:r>
    </w:p>
    <w:p w14:paraId="681BBC9F" w14:textId="43082963" w:rsidR="00CA07A9" w:rsidRPr="00CA07A9" w:rsidRDefault="00D816BC" w:rsidP="00611A71">
      <w:pPr>
        <w:pStyle w:val="a6"/>
        <w:numPr>
          <w:ilvl w:val="0"/>
          <w:numId w:val="12"/>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ф</w:t>
      </w:r>
      <w:r w:rsidR="00CA07A9" w:rsidRPr="00CA07A9">
        <w:rPr>
          <w:rFonts w:ascii="Times New Roman" w:eastAsia="Times New Roman" w:hAnsi="Times New Roman" w:cs="Times New Roman"/>
          <w:color w:val="000000"/>
          <w:kern w:val="2"/>
          <w:sz w:val="28"/>
          <w:szCs w:val="24"/>
          <w:lang w:eastAsia="ru-RU" w:bidi="ru-RU"/>
          <w14:ligatures w14:val="standardContextual"/>
        </w:rPr>
        <w:t xml:space="preserve">ормирование инклюзивной культуры. </w:t>
      </w:r>
    </w:p>
    <w:p w14:paraId="58FC1888" w14:textId="746ECE5B" w:rsidR="0059253D" w:rsidRDefault="00CA07A9" w:rsidP="00383370">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CA07A9">
        <w:rPr>
          <w:rFonts w:ascii="Times New Roman" w:eastAsia="Times New Roman" w:hAnsi="Times New Roman" w:cs="Times New Roman"/>
          <w:color w:val="000000"/>
          <w:kern w:val="2"/>
          <w:sz w:val="28"/>
          <w:szCs w:val="24"/>
          <w:lang w:eastAsia="ru-RU" w:bidi="ru-RU"/>
          <w14:ligatures w14:val="standardContextual"/>
        </w:rPr>
        <w:t xml:space="preserve">Кафедра нацелена на поддержку и постоянное повышение квалификации </w:t>
      </w:r>
      <w:r w:rsidR="00D816BC">
        <w:rPr>
          <w:rFonts w:ascii="Times New Roman" w:eastAsia="Times New Roman" w:hAnsi="Times New Roman" w:cs="Times New Roman"/>
          <w:color w:val="000000"/>
          <w:kern w:val="2"/>
          <w:sz w:val="28"/>
          <w:szCs w:val="24"/>
          <w:lang w:eastAsia="ru-RU" w:bidi="ru-RU"/>
          <w14:ligatures w14:val="standardContextual"/>
        </w:rPr>
        <w:t>научно-педагогических работников</w:t>
      </w:r>
      <w:r w:rsidRPr="00CA07A9">
        <w:rPr>
          <w:rFonts w:ascii="Times New Roman" w:eastAsia="Times New Roman" w:hAnsi="Times New Roman" w:cs="Times New Roman"/>
          <w:color w:val="000000"/>
          <w:kern w:val="2"/>
          <w:sz w:val="28"/>
          <w:szCs w:val="24"/>
          <w:lang w:eastAsia="ru-RU" w:bidi="ru-RU"/>
          <w14:ligatures w14:val="standardContextual"/>
        </w:rPr>
        <w:t xml:space="preserve">, обеспечение равенства возможностей профессионального развития для </w:t>
      </w:r>
      <w:r w:rsidR="00D816BC">
        <w:rPr>
          <w:rFonts w:ascii="Times New Roman" w:eastAsia="Times New Roman" w:hAnsi="Times New Roman" w:cs="Times New Roman"/>
          <w:color w:val="000000"/>
          <w:kern w:val="2"/>
          <w:sz w:val="28"/>
          <w:szCs w:val="24"/>
          <w:lang w:eastAsia="ru-RU" w:bidi="ru-RU"/>
          <w14:ligatures w14:val="standardContextual"/>
        </w:rPr>
        <w:t>обучающихся</w:t>
      </w:r>
      <w:r w:rsidRPr="00CA07A9">
        <w:rPr>
          <w:rFonts w:ascii="Times New Roman" w:eastAsia="Times New Roman" w:hAnsi="Times New Roman" w:cs="Times New Roman"/>
          <w:color w:val="000000"/>
          <w:kern w:val="2"/>
          <w:sz w:val="28"/>
          <w:szCs w:val="24"/>
          <w:lang w:eastAsia="ru-RU" w:bidi="ru-RU"/>
          <w14:ligatures w14:val="standardContextual"/>
        </w:rPr>
        <w:t xml:space="preserve"> и </w:t>
      </w:r>
      <w:r w:rsidR="00D816BC">
        <w:rPr>
          <w:rFonts w:ascii="Times New Roman" w:eastAsia="Times New Roman" w:hAnsi="Times New Roman" w:cs="Times New Roman"/>
          <w:color w:val="000000"/>
          <w:kern w:val="2"/>
          <w:sz w:val="28"/>
          <w:szCs w:val="24"/>
          <w:lang w:eastAsia="ru-RU" w:bidi="ru-RU"/>
          <w14:ligatures w14:val="standardContextual"/>
        </w:rPr>
        <w:t>работников</w:t>
      </w:r>
      <w:r w:rsidRPr="00CA07A9">
        <w:rPr>
          <w:rFonts w:ascii="Times New Roman" w:eastAsia="Times New Roman" w:hAnsi="Times New Roman" w:cs="Times New Roman"/>
          <w:color w:val="000000"/>
          <w:kern w:val="2"/>
          <w:sz w:val="28"/>
          <w:szCs w:val="24"/>
          <w:lang w:eastAsia="ru-RU" w:bidi="ru-RU"/>
          <w14:ligatures w14:val="standardContextual"/>
        </w:rPr>
        <w:t xml:space="preserve">, а также поощрение участия преподавателей в международной научной деятельности. </w:t>
      </w:r>
    </w:p>
    <w:p w14:paraId="0A4A2A35" w14:textId="2FC44A6B" w:rsidR="005F66EC" w:rsidRDefault="005F66EC" w:rsidP="00383370">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sidRPr="005F66EC">
        <w:rPr>
          <w:rFonts w:ascii="Times New Roman" w:eastAsia="Times New Roman" w:hAnsi="Times New Roman" w:cs="Times New Roman"/>
          <w:color w:val="000000"/>
          <w:kern w:val="2"/>
          <w:sz w:val="28"/>
          <w:szCs w:val="24"/>
          <w:lang w:eastAsia="ru-RU" w:bidi="ru-RU"/>
          <w14:ligatures w14:val="standardContextual"/>
        </w:rPr>
        <w:t>Реализация к</w:t>
      </w:r>
      <w:r>
        <w:rPr>
          <w:rFonts w:ascii="Times New Roman" w:eastAsia="Times New Roman" w:hAnsi="Times New Roman" w:cs="Times New Roman"/>
          <w:color w:val="000000"/>
          <w:kern w:val="2"/>
          <w:sz w:val="28"/>
          <w:szCs w:val="24"/>
          <w:lang w:eastAsia="ru-RU" w:bidi="ru-RU"/>
          <w14:ligatures w14:val="standardContextual"/>
        </w:rPr>
        <w:t>лючевы</w:t>
      </w:r>
      <w:r w:rsidRPr="005F66EC">
        <w:rPr>
          <w:rFonts w:ascii="Times New Roman" w:eastAsia="Times New Roman" w:hAnsi="Times New Roman" w:cs="Times New Roman"/>
          <w:color w:val="000000"/>
          <w:kern w:val="2"/>
          <w:sz w:val="28"/>
          <w:szCs w:val="24"/>
          <w:lang w:eastAsia="ru-RU" w:bidi="ru-RU"/>
          <w14:ligatures w14:val="standardContextual"/>
        </w:rPr>
        <w:t>х</w:t>
      </w:r>
      <w:r>
        <w:rPr>
          <w:rFonts w:ascii="Times New Roman" w:eastAsia="Times New Roman" w:hAnsi="Times New Roman" w:cs="Times New Roman"/>
          <w:color w:val="000000"/>
          <w:kern w:val="2"/>
          <w:sz w:val="28"/>
          <w:szCs w:val="24"/>
          <w:lang w:eastAsia="ru-RU" w:bidi="ru-RU"/>
          <w14:ligatures w14:val="standardContextual"/>
        </w:rPr>
        <w:t xml:space="preserve"> направлен</w:t>
      </w:r>
      <w:r w:rsidRPr="005F66EC">
        <w:rPr>
          <w:rFonts w:ascii="Times New Roman" w:eastAsia="Times New Roman" w:hAnsi="Times New Roman" w:cs="Times New Roman"/>
          <w:color w:val="000000"/>
          <w:kern w:val="2"/>
          <w:sz w:val="28"/>
          <w:szCs w:val="24"/>
          <w:lang w:eastAsia="ru-RU" w:bidi="ru-RU"/>
          <w14:ligatures w14:val="standardContextual"/>
        </w:rPr>
        <w:t>ий управления человеческим капиталом</w:t>
      </w:r>
      <w:r w:rsidRPr="00506D04">
        <w:rPr>
          <w:rFonts w:ascii="Times New Roman" w:eastAsia="Times New Roman" w:hAnsi="Times New Roman" w:cs="Times New Roman"/>
          <w:color w:val="000000"/>
          <w:kern w:val="2"/>
          <w:sz w:val="28"/>
          <w:szCs w:val="24"/>
          <w:lang w:eastAsia="ru-RU" w:bidi="ru-RU"/>
          <w14:ligatures w14:val="standardContextual"/>
        </w:rPr>
        <w:t xml:space="preserve"> будет способствовать росту аккредитационных показателей университета, целевым показателям развития университета, эффективности деятельности </w:t>
      </w:r>
      <w:r w:rsidRPr="00506D04">
        <w:rPr>
          <w:rFonts w:ascii="Times New Roman" w:eastAsia="Times New Roman" w:hAnsi="Times New Roman" w:cs="Times New Roman"/>
          <w:color w:val="000000"/>
          <w:kern w:val="2"/>
          <w:sz w:val="28"/>
          <w:szCs w:val="24"/>
          <w:lang w:eastAsia="ru-RU" w:bidi="ru-RU"/>
          <w14:ligatures w14:val="standardContextual"/>
        </w:rPr>
        <w:lastRenderedPageBreak/>
        <w:t xml:space="preserve">федеральных </w:t>
      </w:r>
      <w:r w:rsidRPr="005F66EC">
        <w:rPr>
          <w:rFonts w:ascii="Times New Roman" w:eastAsia="Times New Roman" w:hAnsi="Times New Roman" w:cs="Times New Roman"/>
          <w:color w:val="000000"/>
          <w:kern w:val="2"/>
          <w:sz w:val="28"/>
          <w:szCs w:val="24"/>
          <w:lang w:eastAsia="ru-RU" w:bidi="ru-RU"/>
          <w14:ligatures w14:val="standardContextual"/>
        </w:rPr>
        <w:t>автномных</w:t>
      </w:r>
      <w:r w:rsidRPr="00506D04">
        <w:rPr>
          <w:rFonts w:ascii="Times New Roman" w:eastAsia="Times New Roman" w:hAnsi="Times New Roman" w:cs="Times New Roman"/>
          <w:color w:val="000000"/>
          <w:kern w:val="2"/>
          <w:sz w:val="28"/>
          <w:szCs w:val="24"/>
          <w:lang w:eastAsia="ru-RU" w:bidi="ru-RU"/>
          <w14:ligatures w14:val="standardContextual"/>
        </w:rPr>
        <w:t xml:space="preserve"> учреждений</w:t>
      </w:r>
      <w:r w:rsidRPr="005F66EC">
        <w:rPr>
          <w:rFonts w:ascii="Times New Roman" w:eastAsia="Times New Roman" w:hAnsi="Times New Roman" w:cs="Times New Roman"/>
          <w:color w:val="000000"/>
          <w:kern w:val="2"/>
          <w:sz w:val="28"/>
          <w:szCs w:val="24"/>
          <w:lang w:eastAsia="ru-RU" w:bidi="ru-RU"/>
          <w14:ligatures w14:val="standardContextual"/>
        </w:rPr>
        <w:t>, критериев эффективности деятельности университета, др.</w:t>
      </w:r>
    </w:p>
    <w:p w14:paraId="2F914E1F" w14:textId="77777777" w:rsidR="00383370" w:rsidRDefault="00383370" w:rsidP="00383370">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124207B8" w14:textId="77777777" w:rsidR="00383370" w:rsidRPr="00383370" w:rsidRDefault="00383370" w:rsidP="00383370">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293802F6" w14:textId="00BE6D45" w:rsidR="007B6C58" w:rsidRDefault="00A12314" w:rsidP="00C543CC">
      <w:pPr>
        <w:spacing w:after="0" w:line="240" w:lineRule="auto"/>
        <w:jc w:val="center"/>
        <w:outlineLvl w:val="2"/>
        <w:rPr>
          <w:rFonts w:ascii="Times New Roman" w:eastAsia="Times New Roman" w:hAnsi="Times New Roman" w:cs="Times New Roman"/>
          <w:b/>
          <w:color w:val="000000"/>
          <w:kern w:val="2"/>
          <w:sz w:val="28"/>
          <w:szCs w:val="28"/>
          <w:lang w:eastAsia="ru-RU"/>
          <w14:ligatures w14:val="standardContextual"/>
        </w:rPr>
      </w:pPr>
      <w:r>
        <w:rPr>
          <w:rFonts w:ascii="Times New Roman" w:eastAsia="Times New Roman" w:hAnsi="Times New Roman" w:cs="Times New Roman"/>
          <w:b/>
          <w:color w:val="000000"/>
          <w:kern w:val="2"/>
          <w:sz w:val="28"/>
          <w:szCs w:val="28"/>
          <w:lang w:eastAsia="ru-RU"/>
          <w14:ligatures w14:val="standardContextual"/>
        </w:rPr>
        <w:t>4.2.5. МЕЖДУНАРОДНАЯ ПОЛИТИКА</w:t>
      </w:r>
    </w:p>
    <w:p w14:paraId="2472AC16" w14:textId="77777777" w:rsidR="00A12314" w:rsidRDefault="00A12314"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p>
    <w:p w14:paraId="1E76A693" w14:textId="67AC5EF2" w:rsidR="00010D14" w:rsidRPr="00010D14" w:rsidRDefault="00010D14" w:rsidP="00611A71">
      <w:pPr>
        <w:spacing w:after="0" w:line="240" w:lineRule="auto"/>
        <w:ind w:firstLine="709"/>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Работа к</w:t>
      </w:r>
      <w:r w:rsidRPr="00010D14">
        <w:rPr>
          <w:rFonts w:ascii="Times New Roman" w:eastAsia="Times New Roman" w:hAnsi="Times New Roman" w:cs="Times New Roman"/>
          <w:color w:val="000000"/>
          <w:kern w:val="2"/>
          <w:sz w:val="28"/>
          <w:szCs w:val="24"/>
          <w:lang w:eastAsia="ru-RU" w:bidi="ru-RU"/>
          <w14:ligatures w14:val="standardContextual"/>
        </w:rPr>
        <w:t xml:space="preserve">афедры </w:t>
      </w:r>
      <w:r>
        <w:rPr>
          <w:rFonts w:ascii="Times New Roman" w:eastAsia="Times New Roman" w:hAnsi="Times New Roman" w:cs="Times New Roman"/>
          <w:color w:val="000000"/>
          <w:kern w:val="2"/>
          <w:sz w:val="28"/>
          <w:szCs w:val="24"/>
          <w:lang w:eastAsia="ru-RU" w:bidi="ru-RU"/>
          <w14:ligatures w14:val="standardContextual"/>
        </w:rPr>
        <w:t>в сфере международной политики</w:t>
      </w:r>
      <w:r w:rsidRPr="00010D14">
        <w:rPr>
          <w:rFonts w:ascii="Times New Roman" w:eastAsia="Times New Roman" w:hAnsi="Times New Roman" w:cs="Times New Roman"/>
          <w:color w:val="000000"/>
          <w:kern w:val="2"/>
          <w:sz w:val="28"/>
          <w:szCs w:val="24"/>
          <w:lang w:eastAsia="ru-RU" w:bidi="ru-RU"/>
          <w14:ligatures w14:val="standardContextual"/>
        </w:rPr>
        <w:t xml:space="preserve"> </w:t>
      </w:r>
      <w:r w:rsidR="006B3052" w:rsidRPr="006B3052">
        <w:rPr>
          <w:rFonts w:ascii="Times New Roman" w:eastAsia="Times New Roman" w:hAnsi="Times New Roman" w:cs="Times New Roman"/>
          <w:color w:val="000000"/>
          <w:kern w:val="2"/>
          <w:sz w:val="28"/>
          <w:szCs w:val="24"/>
          <w:lang w:eastAsia="ru-RU" w:bidi="ru-RU"/>
          <w14:ligatures w14:val="standardContextual"/>
        </w:rPr>
        <w:t xml:space="preserve">в соответствии со Стратегией международной деятельности Университета имени О.Е. Кутафина (МГЮА) </w:t>
      </w:r>
      <w:r w:rsidRPr="00010D14">
        <w:rPr>
          <w:rFonts w:ascii="Times New Roman" w:eastAsia="Times New Roman" w:hAnsi="Times New Roman" w:cs="Times New Roman"/>
          <w:color w:val="000000"/>
          <w:kern w:val="2"/>
          <w:sz w:val="28"/>
          <w:szCs w:val="24"/>
          <w:lang w:eastAsia="ru-RU" w:bidi="ru-RU"/>
          <w14:ligatures w14:val="standardContextual"/>
        </w:rPr>
        <w:t xml:space="preserve">включает следующие направления: </w:t>
      </w:r>
    </w:p>
    <w:p w14:paraId="04236488" w14:textId="61BDE7C1" w:rsidR="007D1E2F" w:rsidRDefault="00504EBB" w:rsidP="00611A71">
      <w:pPr>
        <w:pStyle w:val="a6"/>
        <w:numPr>
          <w:ilvl w:val="0"/>
          <w:numId w:val="10"/>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развитие сотрудничества с членами Международной ассоциации финансового права – председатель ассоциации зав. кафедрой Е.Ю. Грачева</w:t>
      </w:r>
      <w:r w:rsidR="00B434B9" w:rsidRPr="00B434B9">
        <w:rPr>
          <w:rFonts w:ascii="Times New Roman" w:eastAsia="Times New Roman" w:hAnsi="Times New Roman" w:cs="Times New Roman"/>
          <w:color w:val="000000"/>
          <w:kern w:val="2"/>
          <w:sz w:val="28"/>
          <w:szCs w:val="24"/>
          <w:lang w:eastAsia="ru-RU" w:bidi="ru-RU"/>
          <w14:ligatures w14:val="standardContextual"/>
        </w:rPr>
        <w:t xml:space="preserve"> (срок – систематически);</w:t>
      </w:r>
    </w:p>
    <w:p w14:paraId="4B3DE21B" w14:textId="3358A7F1" w:rsidR="007D1E2F" w:rsidRPr="007D1E2F" w:rsidRDefault="007D1E2F" w:rsidP="00611A71">
      <w:pPr>
        <w:pStyle w:val="a6"/>
        <w:numPr>
          <w:ilvl w:val="0"/>
          <w:numId w:val="10"/>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7D1E2F">
        <w:rPr>
          <w:rFonts w:ascii="Times New Roman" w:eastAsia="Times New Roman" w:hAnsi="Times New Roman" w:cs="Times New Roman"/>
          <w:color w:val="000000"/>
          <w:kern w:val="2"/>
          <w:sz w:val="28"/>
          <w:szCs w:val="24"/>
          <w:lang w:eastAsia="ru-RU" w:bidi="ru-RU"/>
          <w14:ligatures w14:val="standardContextual"/>
        </w:rPr>
        <w:t xml:space="preserve">развитие научных связей с основными партнерами </w:t>
      </w:r>
      <w:r>
        <w:rPr>
          <w:rFonts w:ascii="Times New Roman" w:eastAsia="Times New Roman" w:hAnsi="Times New Roman" w:cs="Times New Roman"/>
          <w:color w:val="000000"/>
          <w:kern w:val="2"/>
          <w:sz w:val="28"/>
          <w:szCs w:val="24"/>
          <w:lang w:eastAsia="ru-RU" w:bidi="ru-RU"/>
          <w14:ligatures w14:val="standardContextual"/>
        </w:rPr>
        <w:t xml:space="preserve">(Республика Беларусь, Казахстан) </w:t>
      </w:r>
      <w:r w:rsidRPr="007D1E2F">
        <w:rPr>
          <w:rFonts w:ascii="Times New Roman" w:eastAsia="Times New Roman" w:hAnsi="Times New Roman" w:cs="Times New Roman"/>
          <w:color w:val="000000"/>
          <w:kern w:val="2"/>
          <w:sz w:val="28"/>
          <w:szCs w:val="24"/>
          <w:lang w:eastAsia="ru-RU" w:bidi="ru-RU"/>
          <w14:ligatures w14:val="standardContextual"/>
        </w:rPr>
        <w:t xml:space="preserve">и привлечение зарубежных партнеров к </w:t>
      </w:r>
      <w:r>
        <w:rPr>
          <w:rFonts w:ascii="Times New Roman" w:eastAsia="Times New Roman" w:hAnsi="Times New Roman" w:cs="Times New Roman"/>
          <w:color w:val="000000"/>
          <w:kern w:val="2"/>
          <w:sz w:val="28"/>
          <w:szCs w:val="24"/>
          <w:lang w:eastAsia="ru-RU" w:bidi="ru-RU"/>
          <w14:ligatures w14:val="standardContextual"/>
        </w:rPr>
        <w:t>совместной научной деятельности, в частности, в рамках ежегодного Финансово-правового форума</w:t>
      </w:r>
      <w:r w:rsidR="00EC72E3">
        <w:rPr>
          <w:rFonts w:ascii="Times New Roman" w:eastAsia="Times New Roman" w:hAnsi="Times New Roman" w:cs="Times New Roman"/>
          <w:color w:val="000000"/>
          <w:kern w:val="2"/>
          <w:sz w:val="28"/>
          <w:szCs w:val="24"/>
          <w:lang w:eastAsia="ru-RU" w:bidi="ru-RU"/>
          <w14:ligatures w14:val="standardContextual"/>
        </w:rPr>
        <w:t>, иных конференций и круглых столов, проводимых кафедрой</w:t>
      </w:r>
      <w:r w:rsidR="002B5387" w:rsidRPr="002B5387">
        <w:rPr>
          <w:rFonts w:ascii="Times New Roman" w:eastAsia="Times New Roman" w:hAnsi="Times New Roman" w:cs="Times New Roman"/>
          <w:color w:val="000000"/>
          <w:kern w:val="2"/>
          <w:sz w:val="28"/>
          <w:szCs w:val="24"/>
          <w:lang w:eastAsia="ru-RU" w:bidi="ru-RU"/>
          <w14:ligatures w14:val="standardContextual"/>
        </w:rPr>
        <w:t xml:space="preserve"> (срок – ежегодно)</w:t>
      </w:r>
      <w:r>
        <w:rPr>
          <w:rFonts w:ascii="Times New Roman" w:eastAsia="Times New Roman" w:hAnsi="Times New Roman" w:cs="Times New Roman"/>
          <w:color w:val="000000"/>
          <w:kern w:val="2"/>
          <w:sz w:val="28"/>
          <w:szCs w:val="24"/>
          <w:lang w:eastAsia="ru-RU" w:bidi="ru-RU"/>
          <w14:ligatures w14:val="standardContextual"/>
        </w:rPr>
        <w:t>;</w:t>
      </w:r>
    </w:p>
    <w:p w14:paraId="41A47829" w14:textId="66BFC3E1" w:rsidR="00010D14" w:rsidRPr="007D1E2F" w:rsidRDefault="00010D14" w:rsidP="00611A71">
      <w:pPr>
        <w:pStyle w:val="a6"/>
        <w:numPr>
          <w:ilvl w:val="0"/>
          <w:numId w:val="10"/>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п</w:t>
      </w:r>
      <w:r w:rsidRPr="00010D14">
        <w:rPr>
          <w:rFonts w:ascii="Times New Roman" w:eastAsia="Times New Roman" w:hAnsi="Times New Roman" w:cs="Times New Roman"/>
          <w:color w:val="000000"/>
          <w:kern w:val="2"/>
          <w:sz w:val="28"/>
          <w:szCs w:val="24"/>
          <w:lang w:eastAsia="ru-RU" w:bidi="ru-RU"/>
          <w14:ligatures w14:val="standardContextual"/>
        </w:rPr>
        <w:t xml:space="preserve">одготовка научных материалов для их публикации </w:t>
      </w:r>
      <w:r w:rsidR="00504EBB">
        <w:rPr>
          <w:rFonts w:ascii="Times New Roman" w:eastAsia="Times New Roman" w:hAnsi="Times New Roman" w:cs="Times New Roman"/>
          <w:color w:val="000000"/>
          <w:kern w:val="2"/>
          <w:sz w:val="28"/>
          <w:szCs w:val="24"/>
          <w:lang w:eastAsia="ru-RU" w:bidi="ru-RU"/>
          <w14:ligatures w14:val="standardContextual"/>
        </w:rPr>
        <w:t>за рубежом, расширение участия к</w:t>
      </w:r>
      <w:r w:rsidRPr="00010D14">
        <w:rPr>
          <w:rFonts w:ascii="Times New Roman" w:eastAsia="Times New Roman" w:hAnsi="Times New Roman" w:cs="Times New Roman"/>
          <w:color w:val="000000"/>
          <w:kern w:val="2"/>
          <w:sz w:val="28"/>
          <w:szCs w:val="24"/>
          <w:lang w:eastAsia="ru-RU" w:bidi="ru-RU"/>
          <w14:ligatures w14:val="standardContextual"/>
        </w:rPr>
        <w:t xml:space="preserve">афедры в российских и международных проектах, регулярное осуществление научных публикаций, </w:t>
      </w:r>
      <w:r w:rsidR="00504EBB">
        <w:rPr>
          <w:rFonts w:ascii="Times New Roman" w:eastAsia="Times New Roman" w:hAnsi="Times New Roman" w:cs="Times New Roman"/>
          <w:color w:val="000000"/>
          <w:kern w:val="2"/>
          <w:sz w:val="28"/>
          <w:szCs w:val="24"/>
          <w:lang w:eastAsia="ru-RU" w:bidi="ru-RU"/>
          <w14:ligatures w14:val="standardContextual"/>
        </w:rPr>
        <w:t>в частности,</w:t>
      </w:r>
      <w:r w:rsidRPr="00010D14">
        <w:rPr>
          <w:rFonts w:ascii="Times New Roman" w:eastAsia="Times New Roman" w:hAnsi="Times New Roman" w:cs="Times New Roman"/>
          <w:color w:val="000000"/>
          <w:kern w:val="2"/>
          <w:sz w:val="28"/>
          <w:szCs w:val="24"/>
          <w:lang w:eastAsia="ru-RU" w:bidi="ru-RU"/>
          <w14:ligatures w14:val="standardContextual"/>
        </w:rPr>
        <w:t xml:space="preserve"> в журналах, индексируемых Scopus и Web of Science</w:t>
      </w:r>
      <w:r w:rsidR="002B5387" w:rsidRPr="002B5387">
        <w:rPr>
          <w:rFonts w:ascii="Times New Roman" w:eastAsia="Times New Roman" w:hAnsi="Times New Roman" w:cs="Times New Roman"/>
          <w:color w:val="000000"/>
          <w:kern w:val="2"/>
          <w:sz w:val="28"/>
          <w:szCs w:val="24"/>
          <w:lang w:eastAsia="ru-RU" w:bidi="ru-RU"/>
          <w14:ligatures w14:val="standardContextual"/>
        </w:rPr>
        <w:t xml:space="preserve"> (срок – систематически)</w:t>
      </w:r>
      <w:r w:rsidR="007D1E2F">
        <w:rPr>
          <w:rFonts w:ascii="Times New Roman" w:eastAsia="Times New Roman" w:hAnsi="Times New Roman" w:cs="Times New Roman"/>
          <w:color w:val="000000"/>
          <w:kern w:val="2"/>
          <w:sz w:val="28"/>
          <w:szCs w:val="24"/>
          <w:lang w:eastAsia="ru-RU" w:bidi="ru-RU"/>
          <w14:ligatures w14:val="standardContextual"/>
        </w:rPr>
        <w:t>;</w:t>
      </w:r>
    </w:p>
    <w:p w14:paraId="7EB1CC09" w14:textId="6C0FC65D" w:rsidR="00504EBB" w:rsidRDefault="00504EBB" w:rsidP="00611A71">
      <w:pPr>
        <w:pStyle w:val="a6"/>
        <w:numPr>
          <w:ilvl w:val="0"/>
          <w:numId w:val="10"/>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Pr>
          <w:rFonts w:ascii="Times New Roman" w:eastAsia="Times New Roman" w:hAnsi="Times New Roman" w:cs="Times New Roman"/>
          <w:color w:val="000000"/>
          <w:kern w:val="2"/>
          <w:sz w:val="28"/>
          <w:szCs w:val="24"/>
          <w:lang w:eastAsia="ru-RU" w:bidi="ru-RU"/>
          <w14:ligatures w14:val="standardContextual"/>
        </w:rPr>
        <w:t>участие преподавателей к</w:t>
      </w:r>
      <w:r w:rsidR="00010D14" w:rsidRPr="00010D14">
        <w:rPr>
          <w:rFonts w:ascii="Times New Roman" w:eastAsia="Times New Roman" w:hAnsi="Times New Roman" w:cs="Times New Roman"/>
          <w:color w:val="000000"/>
          <w:kern w:val="2"/>
          <w:sz w:val="28"/>
          <w:szCs w:val="24"/>
          <w:lang w:eastAsia="ru-RU" w:bidi="ru-RU"/>
          <w14:ligatures w14:val="standardContextual"/>
        </w:rPr>
        <w:t>афедры в совместных публикациях с иностранными учеными, а также в научных мероприятиях, проводимых зарубежными научными организациями</w:t>
      </w:r>
      <w:r w:rsidR="002B5387" w:rsidRPr="002B5387">
        <w:rPr>
          <w:rFonts w:ascii="Times New Roman" w:eastAsia="Times New Roman" w:hAnsi="Times New Roman" w:cs="Times New Roman"/>
          <w:color w:val="000000"/>
          <w:kern w:val="2"/>
          <w:sz w:val="28"/>
          <w:szCs w:val="24"/>
          <w:lang w:eastAsia="ru-RU" w:bidi="ru-RU"/>
          <w14:ligatures w14:val="standardContextual"/>
        </w:rPr>
        <w:t xml:space="preserve"> (срок – по мере востребованности)</w:t>
      </w:r>
      <w:r>
        <w:rPr>
          <w:rFonts w:ascii="Times New Roman" w:eastAsia="Times New Roman" w:hAnsi="Times New Roman" w:cs="Times New Roman"/>
          <w:color w:val="000000"/>
          <w:kern w:val="2"/>
          <w:sz w:val="28"/>
          <w:szCs w:val="24"/>
          <w:lang w:eastAsia="ru-RU" w:bidi="ru-RU"/>
          <w14:ligatures w14:val="standardContextual"/>
        </w:rPr>
        <w:t>;</w:t>
      </w:r>
    </w:p>
    <w:p w14:paraId="4470828A" w14:textId="37196759" w:rsidR="00504EBB" w:rsidRDefault="00504EBB" w:rsidP="00611A71">
      <w:pPr>
        <w:pStyle w:val="a6"/>
        <w:numPr>
          <w:ilvl w:val="0"/>
          <w:numId w:val="10"/>
        </w:numPr>
        <w:spacing w:after="0" w:line="240" w:lineRule="auto"/>
        <w:jc w:val="both"/>
        <w:rPr>
          <w:rFonts w:ascii="Times New Roman" w:eastAsia="Times New Roman" w:hAnsi="Times New Roman" w:cs="Times New Roman"/>
          <w:color w:val="000000"/>
          <w:kern w:val="2"/>
          <w:sz w:val="28"/>
          <w:szCs w:val="24"/>
          <w:lang w:eastAsia="ru-RU" w:bidi="ru-RU"/>
          <w14:ligatures w14:val="standardContextual"/>
        </w:rPr>
      </w:pPr>
      <w:r w:rsidRPr="00504EBB">
        <w:rPr>
          <w:rFonts w:ascii="Times New Roman" w:eastAsia="Times New Roman" w:hAnsi="Times New Roman" w:cs="Times New Roman"/>
          <w:color w:val="000000"/>
          <w:kern w:val="2"/>
          <w:sz w:val="28"/>
          <w:szCs w:val="24"/>
          <w:lang w:eastAsia="ru-RU" w:bidi="ru-RU"/>
          <w14:ligatures w14:val="standardContextual"/>
        </w:rPr>
        <w:t>у</w:t>
      </w:r>
      <w:r w:rsidR="00010D14" w:rsidRPr="00504EBB">
        <w:rPr>
          <w:rFonts w:ascii="Times New Roman" w:eastAsia="Times New Roman" w:hAnsi="Times New Roman" w:cs="Times New Roman"/>
          <w:color w:val="000000"/>
          <w:kern w:val="2"/>
          <w:sz w:val="28"/>
          <w:szCs w:val="24"/>
          <w:lang w:eastAsia="ru-RU" w:bidi="ru-RU"/>
          <w14:ligatures w14:val="standardContextual"/>
        </w:rPr>
        <w:t>частие в мероприятиях, проводимых в целях привлечения иностранных обучающихся, укрепления международного сотрудничества и повышения имиджа</w:t>
      </w:r>
      <w:r>
        <w:rPr>
          <w:rFonts w:ascii="Times New Roman" w:eastAsia="Times New Roman" w:hAnsi="Times New Roman" w:cs="Times New Roman"/>
          <w:color w:val="000000"/>
          <w:kern w:val="2"/>
          <w:sz w:val="28"/>
          <w:szCs w:val="24"/>
          <w:lang w:eastAsia="ru-RU" w:bidi="ru-RU"/>
          <w14:ligatures w14:val="standardContextual"/>
        </w:rPr>
        <w:t xml:space="preserve"> Университета имени О.Е. Кутафина (МГЮА)</w:t>
      </w:r>
      <w:r w:rsidR="002B5387" w:rsidRPr="002B5387">
        <w:rPr>
          <w:rFonts w:ascii="Times New Roman" w:eastAsia="Times New Roman" w:hAnsi="Times New Roman" w:cs="Times New Roman"/>
          <w:color w:val="000000"/>
          <w:kern w:val="2"/>
          <w:sz w:val="28"/>
          <w:szCs w:val="24"/>
          <w:lang w:eastAsia="ru-RU" w:bidi="ru-RU"/>
          <w14:ligatures w14:val="standardContextual"/>
        </w:rPr>
        <w:t xml:space="preserve"> (срок – в соответствии с приказом ректора)</w:t>
      </w:r>
      <w:r>
        <w:rPr>
          <w:rFonts w:ascii="Times New Roman" w:eastAsia="Times New Roman" w:hAnsi="Times New Roman" w:cs="Times New Roman"/>
          <w:color w:val="000000"/>
          <w:kern w:val="2"/>
          <w:sz w:val="28"/>
          <w:szCs w:val="24"/>
          <w:lang w:eastAsia="ru-RU" w:bidi="ru-RU"/>
          <w14:ligatures w14:val="standardContextual"/>
        </w:rPr>
        <w:t>.</w:t>
      </w:r>
    </w:p>
    <w:p w14:paraId="3B29C690" w14:textId="6E5B1F6C" w:rsidR="00B434B9" w:rsidRPr="00B434B9" w:rsidRDefault="00B434B9" w:rsidP="00B434B9">
      <w:pPr>
        <w:spacing w:after="0" w:line="240" w:lineRule="auto"/>
        <w:ind w:firstLine="709"/>
        <w:jc w:val="both"/>
        <w:rPr>
          <w:rFonts w:ascii="Times New Roman" w:hAnsi="Times New Roman" w:cs="Times New Roman"/>
          <w:sz w:val="28"/>
          <w:szCs w:val="28"/>
          <w:lang w:eastAsia="ru-RU" w:bidi="ru-RU"/>
        </w:rPr>
      </w:pPr>
      <w:r w:rsidRPr="00B434B9">
        <w:rPr>
          <w:rFonts w:ascii="Times New Roman" w:hAnsi="Times New Roman" w:cs="Times New Roman"/>
          <w:sz w:val="28"/>
          <w:szCs w:val="28"/>
          <w:lang w:eastAsia="ru-RU" w:bidi="ru-RU"/>
        </w:rPr>
        <w:t xml:space="preserve">Направления международной политики, реализованные кафедрой, будут способствовать укреплению международных связей университета, повышению публикационной активности, </w:t>
      </w:r>
      <w:r w:rsidR="002B5387" w:rsidRPr="002B5387">
        <w:rPr>
          <w:rFonts w:ascii="Times New Roman" w:hAnsi="Times New Roman" w:cs="Times New Roman"/>
          <w:sz w:val="28"/>
          <w:szCs w:val="28"/>
          <w:lang w:eastAsia="ru-RU" w:bidi="ru-RU"/>
        </w:rPr>
        <w:t xml:space="preserve">привлечению иностранных студентов, </w:t>
      </w:r>
      <w:r w:rsidRPr="00B434B9">
        <w:rPr>
          <w:rFonts w:ascii="Times New Roman" w:hAnsi="Times New Roman" w:cs="Times New Roman"/>
          <w:sz w:val="28"/>
          <w:szCs w:val="28"/>
          <w:lang w:eastAsia="ru-RU" w:bidi="ru-RU"/>
        </w:rPr>
        <w:t xml:space="preserve">а также становлению </w:t>
      </w:r>
      <w:r>
        <w:rPr>
          <w:rFonts w:ascii="Times New Roman" w:hAnsi="Times New Roman" w:cs="Times New Roman"/>
          <w:sz w:val="28"/>
          <w:szCs w:val="28"/>
          <w:lang w:val="en-US" w:eastAsia="ru-RU" w:bidi="ru-RU"/>
        </w:rPr>
        <w:t>Университета имени О.Е. Кутафина (МГЮА) как инновационного университета.</w:t>
      </w:r>
    </w:p>
    <w:p w14:paraId="3DE16F3A" w14:textId="77777777" w:rsidR="00301512" w:rsidRDefault="00301512"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p w14:paraId="6105C152" w14:textId="77777777" w:rsidR="007B6C58" w:rsidRPr="00E869B5" w:rsidRDefault="007B6C58"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p w14:paraId="458AE8D0" w14:textId="2991CF5B" w:rsidR="007B6C58" w:rsidRPr="00E869B5" w:rsidRDefault="00301512" w:rsidP="00A12314">
      <w:pPr>
        <w:spacing w:after="0" w:line="240" w:lineRule="auto"/>
        <w:ind w:firstLine="709"/>
        <w:jc w:val="center"/>
        <w:outlineLvl w:val="0"/>
        <w:rPr>
          <w:rFonts w:ascii="Times New Roman" w:eastAsia="Times New Roman" w:hAnsi="Times New Roman" w:cs="Times New Roman"/>
          <w:b/>
          <w:color w:val="000000"/>
          <w:kern w:val="2"/>
          <w:sz w:val="28"/>
          <w:szCs w:val="28"/>
          <w:lang w:eastAsia="ru-RU"/>
          <w14:ligatures w14:val="standardContextual"/>
        </w:rPr>
      </w:pPr>
      <w:r>
        <w:rPr>
          <w:rFonts w:ascii="Times New Roman" w:eastAsia="Times New Roman" w:hAnsi="Times New Roman" w:cs="Times New Roman"/>
          <w:b/>
          <w:color w:val="000000"/>
          <w:kern w:val="2"/>
          <w:sz w:val="28"/>
          <w:szCs w:val="28"/>
          <w:lang w:eastAsia="ru-RU"/>
          <w14:ligatures w14:val="standardContextual"/>
        </w:rPr>
        <w:t>РАЗДЕЛ 5. УТВЕРЖ</w:t>
      </w:r>
      <w:r w:rsidRPr="00301512">
        <w:rPr>
          <w:rFonts w:ascii="Times New Roman" w:eastAsia="Times New Roman" w:hAnsi="Times New Roman" w:cs="Times New Roman"/>
          <w:b/>
          <w:color w:val="000000"/>
          <w:kern w:val="2"/>
          <w:sz w:val="28"/>
          <w:szCs w:val="28"/>
          <w:lang w:eastAsia="ru-RU"/>
          <w14:ligatures w14:val="standardContextual"/>
        </w:rPr>
        <w:t>ДЕНИЕ И КОНТРОЛЬ ВЫПОЛНЕНИЯ СТРАТЕГИИ РАЗВИТИЯ КАФЕДРЫ</w:t>
      </w:r>
    </w:p>
    <w:p w14:paraId="78086201" w14:textId="77777777" w:rsidR="00A12314" w:rsidRDefault="00A12314"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p w14:paraId="55141332" w14:textId="77777777" w:rsidR="00E869B5" w:rsidRDefault="00E869B5"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r w:rsidRPr="00E869B5">
        <w:rPr>
          <w:rFonts w:ascii="Times New Roman" w:eastAsia="Times New Roman" w:hAnsi="Times New Roman" w:cs="Times New Roman"/>
          <w:color w:val="000000"/>
          <w:kern w:val="2"/>
          <w:sz w:val="28"/>
          <w:szCs w:val="28"/>
          <w:lang w:eastAsia="ru-RU"/>
          <w14:ligatures w14:val="standardContextual"/>
        </w:rPr>
        <w:t>Стратегия развития кафедры разрабатывается заведующим кафедрой, принимается на заседании кафедры и утверждается проректором по стратегическому и международному развитию.</w:t>
      </w:r>
    </w:p>
    <w:p w14:paraId="0EF817BE" w14:textId="05DDEE5B" w:rsidR="006B5E58" w:rsidRDefault="006B5E58"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r>
        <w:rPr>
          <w:rFonts w:ascii="Times New Roman" w:eastAsia="Times New Roman" w:hAnsi="Times New Roman" w:cs="Times New Roman"/>
          <w:color w:val="000000"/>
          <w:kern w:val="2"/>
          <w:sz w:val="28"/>
          <w:szCs w:val="28"/>
          <w:lang w:eastAsia="ru-RU"/>
          <w14:ligatures w14:val="standardContextual"/>
        </w:rPr>
        <w:lastRenderedPageBreak/>
        <w:t>Стратегия развития кафедры может быть скорректирована путем внесения изменений и дополнений по мере ее реализации и с учетом характера задач, которые поставлены перед кафедрой Университетом имени О.Е. Кутафина</w:t>
      </w:r>
      <w:r w:rsidR="00BC1B7C">
        <w:rPr>
          <w:rFonts w:ascii="Times New Roman" w:eastAsia="Times New Roman" w:hAnsi="Times New Roman" w:cs="Times New Roman"/>
          <w:color w:val="000000"/>
          <w:kern w:val="2"/>
          <w:sz w:val="28"/>
          <w:szCs w:val="28"/>
          <w:lang w:eastAsia="ru-RU"/>
          <w14:ligatures w14:val="standardContextual"/>
        </w:rPr>
        <w:t xml:space="preserve"> (МГЮА)</w:t>
      </w:r>
      <w:r>
        <w:rPr>
          <w:rFonts w:ascii="Times New Roman" w:eastAsia="Times New Roman" w:hAnsi="Times New Roman" w:cs="Times New Roman"/>
          <w:color w:val="000000"/>
          <w:kern w:val="2"/>
          <w:sz w:val="28"/>
          <w:szCs w:val="28"/>
          <w:lang w:eastAsia="ru-RU"/>
          <w14:ligatures w14:val="standardContextual"/>
        </w:rPr>
        <w:t>.</w:t>
      </w:r>
    </w:p>
    <w:p w14:paraId="5AEDE31A" w14:textId="77777777" w:rsidR="006B5E58" w:rsidRDefault="006B5E58"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r>
        <w:rPr>
          <w:rFonts w:ascii="Times New Roman" w:eastAsia="Times New Roman" w:hAnsi="Times New Roman" w:cs="Times New Roman"/>
          <w:color w:val="000000"/>
          <w:kern w:val="2"/>
          <w:sz w:val="28"/>
          <w:szCs w:val="28"/>
          <w:lang w:eastAsia="ru-RU"/>
          <w14:ligatures w14:val="standardContextual"/>
        </w:rPr>
        <w:t xml:space="preserve">Кафедра по мере необходимости проводит </w:t>
      </w:r>
      <w:r w:rsidR="00E869B5" w:rsidRPr="00E869B5">
        <w:rPr>
          <w:rFonts w:ascii="Times New Roman" w:eastAsia="Times New Roman" w:hAnsi="Times New Roman" w:cs="Times New Roman"/>
          <w:color w:val="000000"/>
          <w:kern w:val="2"/>
          <w:sz w:val="28"/>
          <w:szCs w:val="28"/>
          <w:lang w:eastAsia="ru-RU"/>
          <w14:ligatures w14:val="standardContextual"/>
        </w:rPr>
        <w:t>мероприятия, направленные на системный мониторинг Стратегии, реализации проектов и достижения показателей (индикаторов).</w:t>
      </w:r>
    </w:p>
    <w:p w14:paraId="6B8DA047" w14:textId="14704CFD" w:rsidR="00E05833" w:rsidRDefault="00E05833"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r>
        <w:rPr>
          <w:rFonts w:ascii="Times New Roman" w:eastAsia="Times New Roman" w:hAnsi="Times New Roman" w:cs="Times New Roman"/>
          <w:color w:val="000000"/>
          <w:kern w:val="2"/>
          <w:sz w:val="28"/>
          <w:szCs w:val="28"/>
          <w:lang w:eastAsia="ru-RU"/>
          <w14:ligatures w14:val="standardContextual"/>
        </w:rPr>
        <w:t>Ответственные за реализацию направлений Стратегии ежегодно утверждаются на заседании кафедры.</w:t>
      </w:r>
    </w:p>
    <w:p w14:paraId="501817AE" w14:textId="42C224A3" w:rsidR="001D7972" w:rsidRDefault="006B5E58"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r>
        <w:rPr>
          <w:rFonts w:ascii="Times New Roman" w:eastAsia="Times New Roman" w:hAnsi="Times New Roman" w:cs="Times New Roman"/>
          <w:color w:val="000000"/>
          <w:kern w:val="2"/>
          <w:sz w:val="28"/>
          <w:szCs w:val="28"/>
          <w:lang w:eastAsia="ru-RU"/>
          <w14:ligatures w14:val="standardContextual"/>
        </w:rPr>
        <w:t>О</w:t>
      </w:r>
      <w:r w:rsidR="00E869B5" w:rsidRPr="00E869B5">
        <w:rPr>
          <w:rFonts w:ascii="Times New Roman" w:eastAsia="Times New Roman" w:hAnsi="Times New Roman" w:cs="Times New Roman"/>
          <w:color w:val="000000"/>
          <w:kern w:val="2"/>
          <w:sz w:val="28"/>
          <w:szCs w:val="28"/>
          <w:lang w:eastAsia="ru-RU"/>
          <w14:ligatures w14:val="standardContextual"/>
        </w:rPr>
        <w:t>тветственность за контроль выполнения Ст</w:t>
      </w:r>
      <w:r>
        <w:rPr>
          <w:rFonts w:ascii="Times New Roman" w:eastAsia="Times New Roman" w:hAnsi="Times New Roman" w:cs="Times New Roman"/>
          <w:color w:val="000000"/>
          <w:kern w:val="2"/>
          <w:sz w:val="28"/>
          <w:szCs w:val="28"/>
          <w:lang w:eastAsia="ru-RU"/>
          <w14:ligatures w14:val="standardContextual"/>
        </w:rPr>
        <w:t>ратегии возлагается на заведующего кафедрой.</w:t>
      </w:r>
    </w:p>
    <w:p w14:paraId="40BD3D53" w14:textId="77777777" w:rsidR="006B41DA" w:rsidRDefault="006B41DA"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p w14:paraId="2DC0F637" w14:textId="0EA691BB" w:rsidR="00845F47" w:rsidRPr="00845F47" w:rsidRDefault="00845F47" w:rsidP="00845F47">
      <w:pPr>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845F47">
        <w:rPr>
          <w:rFonts w:ascii="Times New Roman" w:eastAsia="Times New Roman" w:hAnsi="Times New Roman" w:cs="Times New Roman"/>
          <w:color w:val="000000"/>
          <w:kern w:val="2"/>
          <w:sz w:val="28"/>
          <w:szCs w:val="28"/>
          <w:lang w:eastAsia="ru-RU"/>
          <w14:ligatures w14:val="standardContextual"/>
        </w:rPr>
        <w:t>Ответственные преподаватели за реализацию разделов Стратегии</w:t>
      </w:r>
    </w:p>
    <w:tbl>
      <w:tblPr>
        <w:tblStyle w:val="ab"/>
        <w:tblW w:w="0" w:type="auto"/>
        <w:tblLayout w:type="fixed"/>
        <w:tblLook w:val="04A0" w:firstRow="1" w:lastRow="0" w:firstColumn="1" w:lastColumn="0" w:noHBand="0" w:noVBand="1"/>
      </w:tblPr>
      <w:tblGrid>
        <w:gridCol w:w="562"/>
        <w:gridCol w:w="4548"/>
        <w:gridCol w:w="4235"/>
      </w:tblGrid>
      <w:tr w:rsidR="006B41DA" w14:paraId="7C7ED4C9" w14:textId="77777777" w:rsidTr="001023E1">
        <w:tc>
          <w:tcPr>
            <w:tcW w:w="562" w:type="dxa"/>
          </w:tcPr>
          <w:p w14:paraId="48087F5D" w14:textId="0EDA473C" w:rsidR="006B41DA" w:rsidRPr="001023E1" w:rsidRDefault="006B41DA" w:rsidP="001023E1">
            <w:pPr>
              <w:jc w:val="center"/>
              <w:rPr>
                <w:rFonts w:ascii="Times New Roman" w:eastAsia="Times New Roman" w:hAnsi="Times New Roman" w:cs="Times New Roman"/>
                <w:b/>
                <w:color w:val="000000"/>
                <w:kern w:val="2"/>
                <w:sz w:val="24"/>
                <w:szCs w:val="24"/>
                <w:lang w:val="en-US" w:eastAsia="ru-RU"/>
                <w14:ligatures w14:val="standardContextual"/>
              </w:rPr>
            </w:pPr>
            <w:r w:rsidRPr="001023E1">
              <w:rPr>
                <w:rFonts w:ascii="Times New Roman" w:eastAsia="Times New Roman" w:hAnsi="Times New Roman" w:cs="Times New Roman"/>
                <w:b/>
                <w:color w:val="000000"/>
                <w:kern w:val="2"/>
                <w:sz w:val="24"/>
                <w:szCs w:val="24"/>
                <w:lang w:val="en-US" w:eastAsia="ru-RU"/>
                <w14:ligatures w14:val="standardContextual"/>
              </w:rPr>
              <w:t>№/№</w:t>
            </w:r>
          </w:p>
        </w:tc>
        <w:tc>
          <w:tcPr>
            <w:tcW w:w="4548" w:type="dxa"/>
          </w:tcPr>
          <w:p w14:paraId="090AE177" w14:textId="007DFF53" w:rsidR="006B41DA" w:rsidRPr="001023E1" w:rsidRDefault="006B41DA" w:rsidP="00611A71">
            <w:pPr>
              <w:jc w:val="both"/>
              <w:rPr>
                <w:rFonts w:ascii="Times New Roman" w:eastAsia="Times New Roman" w:hAnsi="Times New Roman" w:cs="Times New Roman"/>
                <w:b/>
                <w:color w:val="000000"/>
                <w:kern w:val="2"/>
                <w:sz w:val="24"/>
                <w:szCs w:val="24"/>
                <w:lang w:val="en-US" w:eastAsia="ru-RU"/>
                <w14:ligatures w14:val="standardContextual"/>
              </w:rPr>
            </w:pPr>
            <w:r w:rsidRPr="001023E1">
              <w:rPr>
                <w:rFonts w:ascii="Times New Roman" w:eastAsia="Times New Roman" w:hAnsi="Times New Roman" w:cs="Times New Roman"/>
                <w:b/>
                <w:color w:val="000000"/>
                <w:kern w:val="2"/>
                <w:sz w:val="24"/>
                <w:szCs w:val="24"/>
                <w:lang w:val="en-US" w:eastAsia="ru-RU"/>
                <w14:ligatures w14:val="standardContextual"/>
              </w:rPr>
              <w:t>Наименование раздела</w:t>
            </w:r>
          </w:p>
        </w:tc>
        <w:tc>
          <w:tcPr>
            <w:tcW w:w="4235" w:type="dxa"/>
          </w:tcPr>
          <w:p w14:paraId="01783B12" w14:textId="32A76207" w:rsidR="001023E1" w:rsidRPr="001023E1" w:rsidRDefault="006B41DA" w:rsidP="006B41DA">
            <w:pPr>
              <w:jc w:val="both"/>
              <w:rPr>
                <w:rFonts w:ascii="Times New Roman" w:eastAsia="Times New Roman" w:hAnsi="Times New Roman" w:cs="Times New Roman"/>
                <w:b/>
                <w:color w:val="000000"/>
                <w:kern w:val="2"/>
                <w:sz w:val="24"/>
                <w:szCs w:val="24"/>
                <w:lang w:val="en-US" w:eastAsia="ru-RU"/>
                <w14:ligatures w14:val="standardContextual"/>
              </w:rPr>
            </w:pPr>
            <w:r w:rsidRPr="001023E1">
              <w:rPr>
                <w:rFonts w:ascii="Times New Roman" w:eastAsia="Times New Roman" w:hAnsi="Times New Roman" w:cs="Times New Roman"/>
                <w:b/>
                <w:color w:val="000000"/>
                <w:kern w:val="2"/>
                <w:sz w:val="24"/>
                <w:szCs w:val="24"/>
                <w:lang w:val="en-US" w:eastAsia="ru-RU"/>
                <w14:ligatures w14:val="standardContextual"/>
              </w:rPr>
              <w:t>Ответственный преподаватель</w:t>
            </w:r>
          </w:p>
        </w:tc>
      </w:tr>
      <w:tr w:rsidR="006B41DA" w14:paraId="57B4BDCA" w14:textId="77777777" w:rsidTr="001023E1">
        <w:tc>
          <w:tcPr>
            <w:tcW w:w="562" w:type="dxa"/>
          </w:tcPr>
          <w:p w14:paraId="4355EA4F" w14:textId="61937FBF" w:rsidR="006B41DA" w:rsidRPr="006B41DA" w:rsidRDefault="006B41DA" w:rsidP="001023E1">
            <w:pPr>
              <w:jc w:val="center"/>
              <w:rPr>
                <w:rFonts w:ascii="Times New Roman" w:eastAsia="Times New Roman" w:hAnsi="Times New Roman" w:cs="Times New Roman"/>
                <w:color w:val="000000"/>
                <w:kern w:val="2"/>
                <w:sz w:val="24"/>
                <w:szCs w:val="24"/>
                <w:lang w:val="en-US" w:eastAsia="ru-RU"/>
                <w14:ligatures w14:val="standardContextual"/>
              </w:rPr>
            </w:pPr>
            <w:r>
              <w:rPr>
                <w:rFonts w:ascii="Times New Roman" w:eastAsia="Times New Roman" w:hAnsi="Times New Roman" w:cs="Times New Roman"/>
                <w:color w:val="000000"/>
                <w:kern w:val="2"/>
                <w:sz w:val="24"/>
                <w:szCs w:val="24"/>
                <w:lang w:val="en-US" w:eastAsia="ru-RU"/>
                <w14:ligatures w14:val="standardContextual"/>
              </w:rPr>
              <w:t>1</w:t>
            </w:r>
          </w:p>
        </w:tc>
        <w:tc>
          <w:tcPr>
            <w:tcW w:w="4548" w:type="dxa"/>
          </w:tcPr>
          <w:p w14:paraId="520AB7A2" w14:textId="60E02BFA" w:rsidR="006B41DA" w:rsidRPr="009A4412" w:rsidRDefault="006B41DA" w:rsidP="009A4412">
            <w:pPr>
              <w:pStyle w:val="a3"/>
              <w:outlineLvl w:val="0"/>
              <w:rPr>
                <w:rFonts w:ascii="Times New Roman" w:eastAsiaTheme="majorEastAsia" w:hAnsi="Times New Roman" w:cs="Times New Roman"/>
                <w:spacing w:val="-10"/>
                <w:kern w:val="28"/>
                <w:sz w:val="24"/>
                <w:szCs w:val="24"/>
              </w:rPr>
            </w:pPr>
            <w:r>
              <w:rPr>
                <w:rFonts w:ascii="Times New Roman" w:eastAsia="Times New Roman" w:hAnsi="Times New Roman" w:cs="Times New Roman"/>
                <w:color w:val="000000"/>
                <w:kern w:val="2"/>
                <w:sz w:val="24"/>
                <w:szCs w:val="24"/>
                <w:lang w:val="en-US" w:eastAsia="ru-RU"/>
                <w14:ligatures w14:val="standardContextual"/>
              </w:rPr>
              <w:t>Раздел 1</w:t>
            </w:r>
            <w:r w:rsidR="0006640C">
              <w:rPr>
                <w:rFonts w:ascii="Times New Roman" w:eastAsia="Times New Roman" w:hAnsi="Times New Roman" w:cs="Times New Roman"/>
                <w:color w:val="000000"/>
                <w:kern w:val="2"/>
                <w:sz w:val="24"/>
                <w:szCs w:val="24"/>
                <w:lang w:val="en-US" w:eastAsia="ru-RU"/>
                <w14:ligatures w14:val="standardContextual"/>
              </w:rPr>
              <w:t>.</w:t>
            </w:r>
            <w:r w:rsidR="009A4412" w:rsidRPr="00E869B5">
              <w:rPr>
                <w:rStyle w:val="a5"/>
                <w:rFonts w:ascii="Times New Roman" w:hAnsi="Times New Roman" w:cs="Times New Roman"/>
                <w:b/>
                <w:sz w:val="28"/>
                <w:szCs w:val="28"/>
              </w:rPr>
              <w:t xml:space="preserve"> </w:t>
            </w:r>
            <w:r w:rsidR="009A4412" w:rsidRPr="009A4412">
              <w:rPr>
                <w:rStyle w:val="a5"/>
                <w:rFonts w:ascii="Times New Roman" w:hAnsi="Times New Roman" w:cs="Times New Roman"/>
                <w:sz w:val="24"/>
                <w:szCs w:val="24"/>
              </w:rPr>
              <w:t>Современное состояние кафедры</w:t>
            </w:r>
          </w:p>
        </w:tc>
        <w:tc>
          <w:tcPr>
            <w:tcW w:w="4235" w:type="dxa"/>
          </w:tcPr>
          <w:p w14:paraId="0033A104" w14:textId="053DEFBD" w:rsidR="006B41DA" w:rsidRPr="006B41DA" w:rsidRDefault="006B41DA" w:rsidP="00611A71">
            <w:pPr>
              <w:jc w:val="both"/>
              <w:rPr>
                <w:rFonts w:ascii="Times New Roman" w:eastAsia="Times New Roman" w:hAnsi="Times New Roman" w:cs="Times New Roman"/>
                <w:color w:val="000000"/>
                <w:kern w:val="2"/>
                <w:sz w:val="24"/>
                <w:szCs w:val="24"/>
                <w:lang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Д.ю.н., профессор Болтинова О.В.</w:t>
            </w:r>
          </w:p>
        </w:tc>
      </w:tr>
      <w:tr w:rsidR="006B41DA" w14:paraId="37DBF06D" w14:textId="77777777" w:rsidTr="001023E1">
        <w:tc>
          <w:tcPr>
            <w:tcW w:w="562" w:type="dxa"/>
          </w:tcPr>
          <w:p w14:paraId="7FF30D3B" w14:textId="7298AC55" w:rsidR="006B41DA" w:rsidRPr="006B41DA" w:rsidRDefault="006B41DA" w:rsidP="001023E1">
            <w:pPr>
              <w:jc w:val="center"/>
              <w:rPr>
                <w:rFonts w:ascii="Times New Roman" w:eastAsia="Times New Roman" w:hAnsi="Times New Roman" w:cs="Times New Roman"/>
                <w:color w:val="000000"/>
                <w:kern w:val="2"/>
                <w:sz w:val="24"/>
                <w:szCs w:val="24"/>
                <w:lang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2</w:t>
            </w:r>
          </w:p>
        </w:tc>
        <w:tc>
          <w:tcPr>
            <w:tcW w:w="4548" w:type="dxa"/>
          </w:tcPr>
          <w:p w14:paraId="2A4F7E6E" w14:textId="1C8532B6" w:rsidR="006B41DA" w:rsidRPr="009A4412" w:rsidRDefault="006B41DA" w:rsidP="00611A71">
            <w:pPr>
              <w:jc w:val="both"/>
              <w:rPr>
                <w:rFonts w:ascii="Times New Roman" w:eastAsia="Times New Roman" w:hAnsi="Times New Roman" w:cs="Times New Roman"/>
                <w:color w:val="000000"/>
                <w:kern w:val="2"/>
                <w:sz w:val="24"/>
                <w:szCs w:val="24"/>
                <w:lang w:val="en-US"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Раздел 2</w:t>
            </w:r>
            <w:r w:rsidR="009A4412" w:rsidRPr="009A4412">
              <w:rPr>
                <w:rFonts w:ascii="Times New Roman" w:eastAsia="Times New Roman" w:hAnsi="Times New Roman" w:cs="Times New Roman"/>
                <w:color w:val="000000"/>
                <w:kern w:val="2"/>
                <w:sz w:val="24"/>
                <w:szCs w:val="24"/>
                <w:lang w:eastAsia="ru-RU"/>
                <w14:ligatures w14:val="standardContextual"/>
              </w:rPr>
              <w:t>.</w:t>
            </w:r>
            <w:r w:rsidR="009A4412" w:rsidRPr="00E869B5">
              <w:rPr>
                <w:rFonts w:ascii="Times New Roman" w:eastAsia="Times New Roman" w:hAnsi="Times New Roman" w:cs="Times New Roman"/>
                <w:b/>
                <w:sz w:val="28"/>
                <w:szCs w:val="28"/>
                <w:lang w:eastAsia="ru-RU"/>
              </w:rPr>
              <w:t xml:space="preserve"> </w:t>
            </w:r>
            <w:r w:rsidR="009A4412" w:rsidRPr="009A4412">
              <w:rPr>
                <w:rFonts w:ascii="Times New Roman" w:eastAsia="Times New Roman" w:hAnsi="Times New Roman" w:cs="Times New Roman"/>
                <w:sz w:val="24"/>
                <w:szCs w:val="24"/>
                <w:lang w:eastAsia="ru-RU"/>
              </w:rPr>
              <w:t>Цели и задачи развития кафедры. Ключевые характеристики целевой модели</w:t>
            </w:r>
          </w:p>
        </w:tc>
        <w:tc>
          <w:tcPr>
            <w:tcW w:w="4235" w:type="dxa"/>
          </w:tcPr>
          <w:p w14:paraId="46B20E50" w14:textId="3422DF6F" w:rsidR="006B41DA" w:rsidRPr="006B41DA" w:rsidRDefault="006B41DA" w:rsidP="00611A71">
            <w:pPr>
              <w:jc w:val="both"/>
              <w:rPr>
                <w:rFonts w:ascii="Times New Roman" w:eastAsia="Times New Roman" w:hAnsi="Times New Roman" w:cs="Times New Roman"/>
                <w:color w:val="000000"/>
                <w:kern w:val="2"/>
                <w:sz w:val="24"/>
                <w:szCs w:val="24"/>
                <w:lang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Д.ю.н., профессор Артемов Н.М.</w:t>
            </w:r>
          </w:p>
        </w:tc>
      </w:tr>
      <w:tr w:rsidR="006B41DA" w14:paraId="64037885" w14:textId="77777777" w:rsidTr="001023E1">
        <w:tc>
          <w:tcPr>
            <w:tcW w:w="562" w:type="dxa"/>
          </w:tcPr>
          <w:p w14:paraId="271932A2" w14:textId="661832EF" w:rsidR="006B41DA" w:rsidRPr="006B41DA" w:rsidRDefault="006B41DA" w:rsidP="001023E1">
            <w:pPr>
              <w:jc w:val="center"/>
              <w:rPr>
                <w:rFonts w:ascii="Times New Roman" w:eastAsia="Times New Roman" w:hAnsi="Times New Roman" w:cs="Times New Roman"/>
                <w:color w:val="000000"/>
                <w:kern w:val="2"/>
                <w:sz w:val="24"/>
                <w:szCs w:val="24"/>
                <w:lang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3</w:t>
            </w:r>
          </w:p>
        </w:tc>
        <w:tc>
          <w:tcPr>
            <w:tcW w:w="4548" w:type="dxa"/>
          </w:tcPr>
          <w:p w14:paraId="0CB8339E" w14:textId="7DE1ADD6" w:rsidR="006B41DA" w:rsidRPr="009A4412" w:rsidRDefault="006B41DA" w:rsidP="00611A71">
            <w:pPr>
              <w:jc w:val="both"/>
              <w:rPr>
                <w:rFonts w:ascii="Times New Roman" w:eastAsia="Times New Roman" w:hAnsi="Times New Roman" w:cs="Times New Roman"/>
                <w:color w:val="000000"/>
                <w:kern w:val="2"/>
                <w:sz w:val="24"/>
                <w:szCs w:val="24"/>
                <w:lang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Раздел 3</w:t>
            </w:r>
            <w:r w:rsidR="009A4412" w:rsidRPr="009A4412">
              <w:rPr>
                <w:rFonts w:ascii="Times New Roman" w:eastAsia="Times New Roman" w:hAnsi="Times New Roman" w:cs="Times New Roman"/>
                <w:color w:val="000000"/>
                <w:kern w:val="2"/>
                <w:sz w:val="24"/>
                <w:szCs w:val="24"/>
                <w:lang w:eastAsia="ru-RU"/>
                <w14:ligatures w14:val="standardContextual"/>
              </w:rPr>
              <w:t>.</w:t>
            </w:r>
            <w:r w:rsidR="009A4412">
              <w:t xml:space="preserve"> </w:t>
            </w:r>
            <w:r w:rsidR="009A4412" w:rsidRPr="009A4412">
              <w:rPr>
                <w:rFonts w:ascii="Times New Roman" w:eastAsia="Times New Roman" w:hAnsi="Times New Roman" w:cs="Times New Roman"/>
                <w:color w:val="000000"/>
                <w:kern w:val="2"/>
                <w:sz w:val="24"/>
                <w:szCs w:val="24"/>
                <w:lang w:eastAsia="ru-RU"/>
                <w14:ligatures w14:val="standardContextual"/>
              </w:rPr>
              <w:t>Основные ограничения и сложности</w:t>
            </w:r>
          </w:p>
        </w:tc>
        <w:tc>
          <w:tcPr>
            <w:tcW w:w="4235" w:type="dxa"/>
          </w:tcPr>
          <w:p w14:paraId="11A0E1CF" w14:textId="3C63FA43" w:rsidR="006B41DA" w:rsidRPr="006B41DA" w:rsidRDefault="001023E1" w:rsidP="001023E1">
            <w:pPr>
              <w:jc w:val="both"/>
              <w:rPr>
                <w:rFonts w:ascii="Times New Roman" w:eastAsia="Times New Roman" w:hAnsi="Times New Roman" w:cs="Times New Roman"/>
                <w:color w:val="000000"/>
                <w:kern w:val="2"/>
                <w:sz w:val="24"/>
                <w:szCs w:val="24"/>
                <w:lang w:eastAsia="ru-RU"/>
                <w14:ligatures w14:val="standardContextual"/>
              </w:rPr>
            </w:pPr>
            <w:r w:rsidRPr="001023E1">
              <w:rPr>
                <w:rFonts w:ascii="Times New Roman" w:eastAsia="Times New Roman" w:hAnsi="Times New Roman" w:cs="Times New Roman"/>
                <w:color w:val="000000"/>
                <w:kern w:val="2"/>
                <w:sz w:val="24"/>
                <w:szCs w:val="24"/>
                <w:lang w:eastAsia="ru-RU"/>
                <w14:ligatures w14:val="standardContextual"/>
              </w:rPr>
              <w:t>К</w:t>
            </w:r>
            <w:r w:rsidR="006B41DA" w:rsidRPr="006B41DA">
              <w:rPr>
                <w:rFonts w:ascii="Times New Roman" w:eastAsia="Times New Roman" w:hAnsi="Times New Roman" w:cs="Times New Roman"/>
                <w:color w:val="000000"/>
                <w:kern w:val="2"/>
                <w:sz w:val="24"/>
                <w:szCs w:val="24"/>
                <w:lang w:eastAsia="ru-RU"/>
                <w14:ligatures w14:val="standardContextual"/>
              </w:rPr>
              <w:t xml:space="preserve">.ю.н., </w:t>
            </w:r>
            <w:r w:rsidRPr="001023E1">
              <w:rPr>
                <w:rFonts w:ascii="Times New Roman" w:eastAsia="Times New Roman" w:hAnsi="Times New Roman" w:cs="Times New Roman"/>
                <w:color w:val="000000"/>
                <w:kern w:val="2"/>
                <w:sz w:val="24"/>
                <w:szCs w:val="24"/>
                <w:lang w:eastAsia="ru-RU"/>
                <w14:ligatures w14:val="standardContextual"/>
              </w:rPr>
              <w:t>доцент Соболь О.С.</w:t>
            </w:r>
          </w:p>
        </w:tc>
      </w:tr>
      <w:tr w:rsidR="006B41DA" w14:paraId="594FC9FD" w14:textId="77777777" w:rsidTr="001023E1">
        <w:tc>
          <w:tcPr>
            <w:tcW w:w="562" w:type="dxa"/>
          </w:tcPr>
          <w:p w14:paraId="6B82D3E7" w14:textId="60E3D4FC" w:rsidR="006B41DA" w:rsidRPr="006B41DA" w:rsidRDefault="009A4412" w:rsidP="001023E1">
            <w:pPr>
              <w:jc w:val="center"/>
              <w:rPr>
                <w:rFonts w:ascii="Times New Roman" w:eastAsia="Times New Roman" w:hAnsi="Times New Roman" w:cs="Times New Roman"/>
                <w:color w:val="000000"/>
                <w:kern w:val="2"/>
                <w:sz w:val="24"/>
                <w:szCs w:val="24"/>
                <w:lang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4</w:t>
            </w:r>
          </w:p>
        </w:tc>
        <w:tc>
          <w:tcPr>
            <w:tcW w:w="4548" w:type="dxa"/>
          </w:tcPr>
          <w:p w14:paraId="15082A60" w14:textId="11670EAE" w:rsidR="006B41DA" w:rsidRPr="009A4412" w:rsidRDefault="009A4412" w:rsidP="00611A71">
            <w:pPr>
              <w:jc w:val="both"/>
              <w:rPr>
                <w:rFonts w:ascii="Times New Roman" w:eastAsia="Times New Roman" w:hAnsi="Times New Roman" w:cs="Times New Roman"/>
                <w:color w:val="000000"/>
                <w:kern w:val="2"/>
                <w:sz w:val="24"/>
                <w:szCs w:val="24"/>
                <w:lang w:eastAsia="ru-RU"/>
                <w14:ligatures w14:val="standardContextual"/>
              </w:rPr>
            </w:pPr>
            <w:r w:rsidRPr="006B41DA">
              <w:rPr>
                <w:rFonts w:ascii="Times New Roman" w:eastAsia="Times New Roman" w:hAnsi="Times New Roman" w:cs="Times New Roman"/>
                <w:color w:val="000000"/>
                <w:kern w:val="2"/>
                <w:sz w:val="24"/>
                <w:szCs w:val="24"/>
                <w:lang w:eastAsia="ru-RU"/>
                <w14:ligatures w14:val="standardContextual"/>
              </w:rPr>
              <w:t>Раздел 4</w:t>
            </w:r>
            <w:r w:rsidRPr="009A4412">
              <w:rPr>
                <w:rFonts w:ascii="Times New Roman" w:eastAsia="Times New Roman" w:hAnsi="Times New Roman" w:cs="Times New Roman"/>
                <w:color w:val="000000"/>
                <w:kern w:val="2"/>
                <w:sz w:val="24"/>
                <w:szCs w:val="24"/>
                <w:lang w:eastAsia="ru-RU"/>
                <w14:ligatures w14:val="standardContextual"/>
              </w:rPr>
              <w:t>. Проекты по реализации стратегии развития кафедры</w:t>
            </w:r>
          </w:p>
        </w:tc>
        <w:tc>
          <w:tcPr>
            <w:tcW w:w="4235" w:type="dxa"/>
          </w:tcPr>
          <w:p w14:paraId="372A1F73" w14:textId="77777777" w:rsidR="001023E1" w:rsidRDefault="001023E1" w:rsidP="001023E1">
            <w:pPr>
              <w:jc w:val="both"/>
              <w:rPr>
                <w:rFonts w:ascii="Times New Roman" w:eastAsia="Times New Roman" w:hAnsi="Times New Roman" w:cs="Times New Roman"/>
                <w:color w:val="000000"/>
                <w:kern w:val="2"/>
                <w:sz w:val="24"/>
                <w:szCs w:val="24"/>
                <w:lang w:eastAsia="ru-RU"/>
                <w14:ligatures w14:val="standardContextual"/>
              </w:rPr>
            </w:pPr>
            <w:r w:rsidRPr="001023E1">
              <w:rPr>
                <w:rFonts w:ascii="Times New Roman" w:eastAsia="Times New Roman" w:hAnsi="Times New Roman" w:cs="Times New Roman"/>
                <w:color w:val="000000"/>
                <w:kern w:val="2"/>
                <w:sz w:val="24"/>
                <w:szCs w:val="24"/>
                <w:lang w:eastAsia="ru-RU"/>
                <w14:ligatures w14:val="standardContextual"/>
              </w:rPr>
              <w:t>К</w:t>
            </w:r>
            <w:r w:rsidR="002D580D">
              <w:rPr>
                <w:rFonts w:ascii="Times New Roman" w:eastAsia="Times New Roman" w:hAnsi="Times New Roman" w:cs="Times New Roman"/>
                <w:color w:val="000000"/>
                <w:kern w:val="2"/>
                <w:sz w:val="24"/>
                <w:szCs w:val="24"/>
                <w:lang w:eastAsia="ru-RU"/>
                <w14:ligatures w14:val="standardContextual"/>
              </w:rPr>
              <w:t>.ю.н</w:t>
            </w:r>
            <w:r w:rsidR="002D580D" w:rsidRPr="002D580D">
              <w:rPr>
                <w:rFonts w:ascii="Times New Roman" w:eastAsia="Times New Roman" w:hAnsi="Times New Roman" w:cs="Times New Roman"/>
                <w:color w:val="000000"/>
                <w:kern w:val="2"/>
                <w:sz w:val="24"/>
                <w:szCs w:val="24"/>
                <w:lang w:eastAsia="ru-RU"/>
                <w14:ligatures w14:val="standardContextual"/>
              </w:rPr>
              <w:t xml:space="preserve">., </w:t>
            </w:r>
            <w:r w:rsidRPr="001023E1">
              <w:rPr>
                <w:rFonts w:ascii="Times New Roman" w:eastAsia="Times New Roman" w:hAnsi="Times New Roman" w:cs="Times New Roman"/>
                <w:color w:val="000000"/>
                <w:kern w:val="2"/>
                <w:sz w:val="24"/>
                <w:szCs w:val="24"/>
                <w:lang w:eastAsia="ru-RU"/>
                <w14:ligatures w14:val="standardContextual"/>
              </w:rPr>
              <w:t xml:space="preserve">доцент Петрова И.В., </w:t>
            </w:r>
          </w:p>
          <w:p w14:paraId="754E5640" w14:textId="660551CC" w:rsidR="006B41DA" w:rsidRPr="006B41DA" w:rsidRDefault="001023E1" w:rsidP="001023E1">
            <w:pPr>
              <w:jc w:val="both"/>
              <w:rPr>
                <w:rFonts w:ascii="Times New Roman" w:eastAsia="Times New Roman" w:hAnsi="Times New Roman" w:cs="Times New Roman"/>
                <w:color w:val="000000"/>
                <w:kern w:val="2"/>
                <w:sz w:val="24"/>
                <w:szCs w:val="24"/>
                <w:lang w:eastAsia="ru-RU"/>
                <w14:ligatures w14:val="standardContextual"/>
              </w:rPr>
            </w:pPr>
            <w:r w:rsidRPr="001023E1">
              <w:rPr>
                <w:rFonts w:ascii="Times New Roman" w:eastAsia="Times New Roman" w:hAnsi="Times New Roman" w:cs="Times New Roman"/>
                <w:color w:val="000000"/>
                <w:kern w:val="2"/>
                <w:sz w:val="24"/>
                <w:szCs w:val="24"/>
                <w:lang w:eastAsia="ru-RU"/>
                <w14:ligatures w14:val="standardContextual"/>
              </w:rPr>
              <w:t>к.ю.н., доцент Соболь О.С.</w:t>
            </w:r>
          </w:p>
        </w:tc>
      </w:tr>
    </w:tbl>
    <w:p w14:paraId="19EA393D" w14:textId="77777777" w:rsidR="006B41DA" w:rsidRPr="006B5E58" w:rsidRDefault="006B41DA" w:rsidP="00611A71">
      <w:pPr>
        <w:spacing w:after="0" w:line="240" w:lineRule="auto"/>
        <w:ind w:firstLine="700"/>
        <w:jc w:val="both"/>
        <w:rPr>
          <w:rFonts w:ascii="Times New Roman" w:eastAsia="Times New Roman" w:hAnsi="Times New Roman" w:cs="Times New Roman"/>
          <w:color w:val="000000"/>
          <w:kern w:val="2"/>
          <w:sz w:val="28"/>
          <w:szCs w:val="28"/>
          <w:lang w:eastAsia="ru-RU"/>
          <w14:ligatures w14:val="standardContextual"/>
        </w:rPr>
      </w:pPr>
    </w:p>
    <w:sectPr w:rsidR="006B41DA" w:rsidRPr="006B5E58" w:rsidSect="008221A7">
      <w:footerReference w:type="default" r:id="rId9"/>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8B38" w14:textId="77777777" w:rsidR="0034062B" w:rsidRDefault="0034062B" w:rsidP="007B7CDF">
      <w:pPr>
        <w:spacing w:after="0" w:line="240" w:lineRule="auto"/>
      </w:pPr>
      <w:r>
        <w:separator/>
      </w:r>
    </w:p>
  </w:endnote>
  <w:endnote w:type="continuationSeparator" w:id="0">
    <w:p w14:paraId="4786741A" w14:textId="77777777" w:rsidR="0034062B" w:rsidRDefault="0034062B" w:rsidP="007B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671527"/>
      <w:docPartObj>
        <w:docPartGallery w:val="Page Numbers (Bottom of Page)"/>
        <w:docPartUnique/>
      </w:docPartObj>
    </w:sdtPr>
    <w:sdtEndPr>
      <w:rPr>
        <w:rFonts w:ascii="Times New Roman" w:hAnsi="Times New Roman" w:cs="Times New Roman"/>
        <w:sz w:val="24"/>
        <w:szCs w:val="24"/>
      </w:rPr>
    </w:sdtEndPr>
    <w:sdtContent>
      <w:p w14:paraId="092411AF" w14:textId="3F3BD3FF" w:rsidR="00506D04" w:rsidRPr="007B7CDF" w:rsidRDefault="00506D04">
        <w:pPr>
          <w:pStyle w:val="a9"/>
          <w:jc w:val="center"/>
          <w:rPr>
            <w:rFonts w:ascii="Times New Roman" w:hAnsi="Times New Roman" w:cs="Times New Roman"/>
            <w:sz w:val="24"/>
            <w:szCs w:val="24"/>
          </w:rPr>
        </w:pPr>
        <w:r w:rsidRPr="007B7CDF">
          <w:rPr>
            <w:rFonts w:ascii="Times New Roman" w:hAnsi="Times New Roman" w:cs="Times New Roman"/>
            <w:sz w:val="24"/>
            <w:szCs w:val="24"/>
          </w:rPr>
          <w:fldChar w:fldCharType="begin"/>
        </w:r>
        <w:r w:rsidRPr="007B7CDF">
          <w:rPr>
            <w:rFonts w:ascii="Times New Roman" w:hAnsi="Times New Roman" w:cs="Times New Roman"/>
            <w:sz w:val="24"/>
            <w:szCs w:val="24"/>
          </w:rPr>
          <w:instrText>PAGE   \* MERGEFORMAT</w:instrText>
        </w:r>
        <w:r w:rsidRPr="007B7CDF">
          <w:rPr>
            <w:rFonts w:ascii="Times New Roman" w:hAnsi="Times New Roman" w:cs="Times New Roman"/>
            <w:sz w:val="24"/>
            <w:szCs w:val="24"/>
          </w:rPr>
          <w:fldChar w:fldCharType="separate"/>
        </w:r>
        <w:r w:rsidR="00F425FE">
          <w:rPr>
            <w:rFonts w:ascii="Times New Roman" w:hAnsi="Times New Roman" w:cs="Times New Roman"/>
            <w:noProof/>
            <w:sz w:val="24"/>
            <w:szCs w:val="24"/>
          </w:rPr>
          <w:t>19</w:t>
        </w:r>
        <w:r w:rsidRPr="007B7CDF">
          <w:rPr>
            <w:rFonts w:ascii="Times New Roman" w:hAnsi="Times New Roman" w:cs="Times New Roman"/>
            <w:sz w:val="24"/>
            <w:szCs w:val="24"/>
          </w:rPr>
          <w:fldChar w:fldCharType="end"/>
        </w:r>
      </w:p>
    </w:sdtContent>
  </w:sdt>
  <w:p w14:paraId="032A4E48" w14:textId="77777777" w:rsidR="00506D04" w:rsidRDefault="00506D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2531" w14:textId="77777777" w:rsidR="0034062B" w:rsidRDefault="0034062B" w:rsidP="007B7CDF">
      <w:pPr>
        <w:spacing w:after="0" w:line="240" w:lineRule="auto"/>
      </w:pPr>
      <w:r>
        <w:separator/>
      </w:r>
    </w:p>
  </w:footnote>
  <w:footnote w:type="continuationSeparator" w:id="0">
    <w:p w14:paraId="0BEAA7EB" w14:textId="77777777" w:rsidR="0034062B" w:rsidRDefault="0034062B" w:rsidP="007B7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18D"/>
    <w:multiLevelType w:val="hybridMultilevel"/>
    <w:tmpl w:val="EA541860"/>
    <w:lvl w:ilvl="0" w:tplc="55BEECE6">
      <w:start w:val="1"/>
      <w:numFmt w:val="decimal"/>
      <w:lvlText w:val="%1."/>
      <w:lvlJc w:val="left"/>
      <w:pPr>
        <w:ind w:left="720" w:hanging="360"/>
      </w:pPr>
      <w:rPr>
        <w:rFonts w:ascii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86055"/>
    <w:multiLevelType w:val="hybridMultilevel"/>
    <w:tmpl w:val="C420A50C"/>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7708EF"/>
    <w:multiLevelType w:val="hybridMultilevel"/>
    <w:tmpl w:val="C890DACA"/>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67EF6"/>
    <w:multiLevelType w:val="hybridMultilevel"/>
    <w:tmpl w:val="13620CE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68A6B40"/>
    <w:multiLevelType w:val="hybridMultilevel"/>
    <w:tmpl w:val="752A29EE"/>
    <w:lvl w:ilvl="0" w:tplc="04190011">
      <w:start w:val="1"/>
      <w:numFmt w:val="decimal"/>
      <w:lvlText w:val="%1)"/>
      <w:lvlJc w:val="left"/>
      <w:pPr>
        <w:ind w:left="720" w:hanging="360"/>
      </w:pPr>
      <w:rPr>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DE627A"/>
    <w:multiLevelType w:val="hybridMultilevel"/>
    <w:tmpl w:val="89FCFB30"/>
    <w:lvl w:ilvl="0" w:tplc="618CB306">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BEF8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80434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2E11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4A77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427AC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EA1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E603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6A445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D5904C4"/>
    <w:multiLevelType w:val="hybridMultilevel"/>
    <w:tmpl w:val="F1502F58"/>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E2723F"/>
    <w:multiLevelType w:val="hybridMultilevel"/>
    <w:tmpl w:val="4F446398"/>
    <w:lvl w:ilvl="0" w:tplc="618CB30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D7D87"/>
    <w:multiLevelType w:val="hybridMultilevel"/>
    <w:tmpl w:val="E26A92DE"/>
    <w:lvl w:ilvl="0" w:tplc="618CB306">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F302BC7"/>
    <w:multiLevelType w:val="hybridMultilevel"/>
    <w:tmpl w:val="5E3A681A"/>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6D3643"/>
    <w:multiLevelType w:val="hybridMultilevel"/>
    <w:tmpl w:val="BA606E62"/>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7">
      <w:start w:val="1"/>
      <w:numFmt w:val="lowerLetter"/>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8A1871"/>
    <w:multiLevelType w:val="hybridMultilevel"/>
    <w:tmpl w:val="AA285C84"/>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EB1750"/>
    <w:multiLevelType w:val="hybridMultilevel"/>
    <w:tmpl w:val="BAEEB006"/>
    <w:lvl w:ilvl="0" w:tplc="618CB306">
      <w:start w:val="1"/>
      <w:numFmt w:val="bullet"/>
      <w:lvlText w:val="-"/>
      <w:lvlJc w:val="left"/>
      <w:pPr>
        <w:ind w:left="10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31526447"/>
    <w:multiLevelType w:val="hybridMultilevel"/>
    <w:tmpl w:val="FFFFFFFF"/>
    <w:lvl w:ilvl="0" w:tplc="64848D5A">
      <w:start w:val="3"/>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E057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6E97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2E83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42028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AC77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0ED3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5825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460C7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58D1B84"/>
    <w:multiLevelType w:val="hybridMultilevel"/>
    <w:tmpl w:val="FFFFFFFF"/>
    <w:lvl w:ilvl="0" w:tplc="B34AAE0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DA65A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6AE53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5A151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8C64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2495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5C325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6ED21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4C712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A516DC3"/>
    <w:multiLevelType w:val="hybridMultilevel"/>
    <w:tmpl w:val="3160B130"/>
    <w:lvl w:ilvl="0" w:tplc="618CB306">
      <w:start w:val="1"/>
      <w:numFmt w:val="bullet"/>
      <w:lvlText w:val="-"/>
      <w:lvlJc w:val="left"/>
      <w:pPr>
        <w:ind w:left="7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16" w15:restartNumberingAfterBreak="0">
    <w:nsid w:val="3BAF7564"/>
    <w:multiLevelType w:val="hybridMultilevel"/>
    <w:tmpl w:val="A2E23094"/>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B977C8"/>
    <w:multiLevelType w:val="hybridMultilevel"/>
    <w:tmpl w:val="FFFFFFFF"/>
    <w:lvl w:ilvl="0" w:tplc="F9BC31C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6E5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74AE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AD9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400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804B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2610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B8BA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BCBD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D1A507C"/>
    <w:multiLevelType w:val="hybridMultilevel"/>
    <w:tmpl w:val="4BEAB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B7016D"/>
    <w:multiLevelType w:val="hybridMultilevel"/>
    <w:tmpl w:val="FFFFFFFF"/>
    <w:lvl w:ilvl="0" w:tplc="A77005EC">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59AFA6E">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5743950">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84A3648">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ACAF90C">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FA43A32">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2252BA">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3ACD28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5F082D2">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4653195B"/>
    <w:multiLevelType w:val="hybridMultilevel"/>
    <w:tmpl w:val="FFFFFFFF"/>
    <w:lvl w:ilvl="0" w:tplc="EEEEB172">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2B2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B8AF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7CF2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5A10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22B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2A49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68A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EC99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8A80BE0"/>
    <w:multiLevelType w:val="hybridMultilevel"/>
    <w:tmpl w:val="9992DE68"/>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F62397"/>
    <w:multiLevelType w:val="hybridMultilevel"/>
    <w:tmpl w:val="38AC9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E3058F"/>
    <w:multiLevelType w:val="hybridMultilevel"/>
    <w:tmpl w:val="FFFFFFFF"/>
    <w:lvl w:ilvl="0" w:tplc="E5EE6D2E">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8A6D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46D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FCF0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A6FB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DE53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42F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30DA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9CFC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43C5515"/>
    <w:multiLevelType w:val="hybridMultilevel"/>
    <w:tmpl w:val="FFFFFFFF"/>
    <w:lvl w:ilvl="0" w:tplc="A13E6CA6">
      <w:start w:val="1"/>
      <w:numFmt w:val="bullet"/>
      <w:lvlText w:val=""/>
      <w:lvlJc w:val="left"/>
      <w:pPr>
        <w:ind w:left="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866BCB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8124E9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7A8F3B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60274C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6FC8F1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B2D60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6A7A9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D94426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B5D4A62"/>
    <w:multiLevelType w:val="hybridMultilevel"/>
    <w:tmpl w:val="B70CB74E"/>
    <w:lvl w:ilvl="0" w:tplc="0419000F">
      <w:start w:val="1"/>
      <w:numFmt w:val="decimal"/>
      <w:lvlText w:val="%1."/>
      <w:lvlJc w:val="left"/>
      <w:pPr>
        <w:ind w:left="720" w:hanging="360"/>
      </w:pPr>
      <w:rPr>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731CD9"/>
    <w:multiLevelType w:val="hybridMultilevel"/>
    <w:tmpl w:val="C7B274CE"/>
    <w:lvl w:ilvl="0" w:tplc="04190017">
      <w:start w:val="1"/>
      <w:numFmt w:val="lowerLetter"/>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7" w15:restartNumberingAfterBreak="0">
    <w:nsid w:val="63515ABF"/>
    <w:multiLevelType w:val="hybridMultilevel"/>
    <w:tmpl w:val="1AD252DE"/>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A872C0"/>
    <w:multiLevelType w:val="hybridMultilevel"/>
    <w:tmpl w:val="17EC392C"/>
    <w:lvl w:ilvl="0" w:tplc="618CB306">
      <w:start w:val="1"/>
      <w:numFmt w:val="bullet"/>
      <w:lvlText w:val="-"/>
      <w:lvlJc w:val="left"/>
      <w:pPr>
        <w:ind w:left="7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29" w15:restartNumberingAfterBreak="0">
    <w:nsid w:val="6AAE739B"/>
    <w:multiLevelType w:val="hybridMultilevel"/>
    <w:tmpl w:val="838296AA"/>
    <w:lvl w:ilvl="0" w:tplc="618CB3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732F7F"/>
    <w:multiLevelType w:val="hybridMultilevel"/>
    <w:tmpl w:val="FFFFFFFF"/>
    <w:lvl w:ilvl="0" w:tplc="C9D2277C">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FC9A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AD3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6621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56FC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847B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684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BCC2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2E5B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E6A3216"/>
    <w:multiLevelType w:val="hybridMultilevel"/>
    <w:tmpl w:val="77AEE87C"/>
    <w:lvl w:ilvl="0" w:tplc="618CB306">
      <w:start w:val="1"/>
      <w:numFmt w:val="bullet"/>
      <w:lvlText w:val="-"/>
      <w:lvlJc w:val="left"/>
      <w:pPr>
        <w:ind w:left="2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2B274">
      <w:start w:val="1"/>
      <w:numFmt w:val="lowerLetter"/>
      <w:lvlText w:val="%2"/>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B8AF28">
      <w:start w:val="1"/>
      <w:numFmt w:val="lowerRoman"/>
      <w:lvlText w:val="%3"/>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7CF2EC">
      <w:start w:val="1"/>
      <w:numFmt w:val="decimal"/>
      <w:lvlText w:val="%4"/>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5A10DA">
      <w:start w:val="1"/>
      <w:numFmt w:val="lowerLetter"/>
      <w:lvlText w:val="%5"/>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22B58">
      <w:start w:val="1"/>
      <w:numFmt w:val="lowerRoman"/>
      <w:lvlText w:val="%6"/>
      <w:lvlJc w:val="left"/>
      <w:pPr>
        <w:ind w:left="7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2A4980">
      <w:start w:val="1"/>
      <w:numFmt w:val="decimal"/>
      <w:lvlText w:val="%7"/>
      <w:lvlJc w:val="left"/>
      <w:pPr>
        <w:ind w:left="8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68AEA">
      <w:start w:val="1"/>
      <w:numFmt w:val="lowerLetter"/>
      <w:lvlText w:val="%8"/>
      <w:lvlJc w:val="left"/>
      <w:pPr>
        <w:ind w:left="8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EC993E">
      <w:start w:val="1"/>
      <w:numFmt w:val="lowerRoman"/>
      <w:lvlText w:val="%9"/>
      <w:lvlJc w:val="left"/>
      <w:pPr>
        <w:ind w:left="9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5B02045"/>
    <w:multiLevelType w:val="hybridMultilevel"/>
    <w:tmpl w:val="C9E01658"/>
    <w:lvl w:ilvl="0" w:tplc="F0CA1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2F25A8"/>
    <w:multiLevelType w:val="hybridMultilevel"/>
    <w:tmpl w:val="FFFFFFFF"/>
    <w:lvl w:ilvl="0" w:tplc="9D74F2C0">
      <w:start w:val="1"/>
      <w:numFmt w:val="bullet"/>
      <w:lvlText w:val=""/>
      <w:lvlJc w:val="left"/>
      <w:pPr>
        <w:ind w:left="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F1CE89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BEB92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69672E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D0C1E8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D0E57F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7609E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3A8F7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CC343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B431F72"/>
    <w:multiLevelType w:val="hybridMultilevel"/>
    <w:tmpl w:val="11A69062"/>
    <w:lvl w:ilvl="0" w:tplc="618CB306">
      <w:start w:val="1"/>
      <w:numFmt w:val="bullet"/>
      <w:lvlText w:val="-"/>
      <w:lvlJc w:val="left"/>
      <w:pPr>
        <w:ind w:left="106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625740016">
    <w:abstractNumId w:val="19"/>
  </w:num>
  <w:num w:numId="2" w16cid:durableId="823281779">
    <w:abstractNumId w:val="24"/>
  </w:num>
  <w:num w:numId="3" w16cid:durableId="944268533">
    <w:abstractNumId w:val="6"/>
  </w:num>
  <w:num w:numId="4" w16cid:durableId="915674437">
    <w:abstractNumId w:val="25"/>
  </w:num>
  <w:num w:numId="5" w16cid:durableId="1218858683">
    <w:abstractNumId w:val="4"/>
  </w:num>
  <w:num w:numId="6" w16cid:durableId="1716272613">
    <w:abstractNumId w:val="21"/>
  </w:num>
  <w:num w:numId="7" w16cid:durableId="815412287">
    <w:abstractNumId w:val="7"/>
  </w:num>
  <w:num w:numId="8" w16cid:durableId="39593207">
    <w:abstractNumId w:val="20"/>
  </w:num>
  <w:num w:numId="9" w16cid:durableId="406075979">
    <w:abstractNumId w:val="31"/>
  </w:num>
  <w:num w:numId="10" w16cid:durableId="1381903993">
    <w:abstractNumId w:val="11"/>
  </w:num>
  <w:num w:numId="11" w16cid:durableId="1170604116">
    <w:abstractNumId w:val="30"/>
  </w:num>
  <w:num w:numId="12" w16cid:durableId="17199778">
    <w:abstractNumId w:val="16"/>
  </w:num>
  <w:num w:numId="13" w16cid:durableId="634485032">
    <w:abstractNumId w:val="23"/>
  </w:num>
  <w:num w:numId="14" w16cid:durableId="2097821950">
    <w:abstractNumId w:val="8"/>
  </w:num>
  <w:num w:numId="15" w16cid:durableId="562254443">
    <w:abstractNumId w:val="33"/>
  </w:num>
  <w:num w:numId="16" w16cid:durableId="1561553677">
    <w:abstractNumId w:val="5"/>
  </w:num>
  <w:num w:numId="17" w16cid:durableId="1959216605">
    <w:abstractNumId w:val="17"/>
  </w:num>
  <w:num w:numId="18" w16cid:durableId="862013323">
    <w:abstractNumId w:val="14"/>
  </w:num>
  <w:num w:numId="19" w16cid:durableId="1908302052">
    <w:abstractNumId w:val="13"/>
  </w:num>
  <w:num w:numId="20" w16cid:durableId="1287353184">
    <w:abstractNumId w:val="12"/>
  </w:num>
  <w:num w:numId="21" w16cid:durableId="1060208533">
    <w:abstractNumId w:val="27"/>
  </w:num>
  <w:num w:numId="22" w16cid:durableId="376858526">
    <w:abstractNumId w:val="1"/>
  </w:num>
  <w:num w:numId="23" w16cid:durableId="23871317">
    <w:abstractNumId w:val="34"/>
  </w:num>
  <w:num w:numId="24" w16cid:durableId="2075080800">
    <w:abstractNumId w:val="2"/>
  </w:num>
  <w:num w:numId="25" w16cid:durableId="915213792">
    <w:abstractNumId w:val="18"/>
  </w:num>
  <w:num w:numId="26" w16cid:durableId="1289242614">
    <w:abstractNumId w:val="29"/>
  </w:num>
  <w:num w:numId="27" w16cid:durableId="514155452">
    <w:abstractNumId w:val="28"/>
  </w:num>
  <w:num w:numId="28" w16cid:durableId="583345434">
    <w:abstractNumId w:val="15"/>
  </w:num>
  <w:num w:numId="29" w16cid:durableId="1250768843">
    <w:abstractNumId w:val="3"/>
  </w:num>
  <w:num w:numId="30" w16cid:durableId="1130439368">
    <w:abstractNumId w:val="26"/>
  </w:num>
  <w:num w:numId="31" w16cid:durableId="269706963">
    <w:abstractNumId w:val="9"/>
  </w:num>
  <w:num w:numId="32" w16cid:durableId="1077288186">
    <w:abstractNumId w:val="10"/>
  </w:num>
  <w:num w:numId="33" w16cid:durableId="9988877">
    <w:abstractNumId w:val="32"/>
  </w:num>
  <w:num w:numId="34" w16cid:durableId="964583625">
    <w:abstractNumId w:val="0"/>
  </w:num>
  <w:num w:numId="35" w16cid:durableId="17866592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72"/>
    <w:rsid w:val="0000206A"/>
    <w:rsid w:val="00010042"/>
    <w:rsid w:val="00010D14"/>
    <w:rsid w:val="0005002A"/>
    <w:rsid w:val="0006640C"/>
    <w:rsid w:val="00077869"/>
    <w:rsid w:val="000A28CD"/>
    <w:rsid w:val="000B1B02"/>
    <w:rsid w:val="000E1A2A"/>
    <w:rsid w:val="000E23B5"/>
    <w:rsid w:val="000E66A8"/>
    <w:rsid w:val="001023E1"/>
    <w:rsid w:val="00146BE1"/>
    <w:rsid w:val="001D3AF5"/>
    <w:rsid w:val="001D7972"/>
    <w:rsid w:val="001E3557"/>
    <w:rsid w:val="001F2227"/>
    <w:rsid w:val="002017EB"/>
    <w:rsid w:val="00201F4E"/>
    <w:rsid w:val="00205CEB"/>
    <w:rsid w:val="002345B5"/>
    <w:rsid w:val="00243B29"/>
    <w:rsid w:val="00255CC4"/>
    <w:rsid w:val="0025650F"/>
    <w:rsid w:val="0025751F"/>
    <w:rsid w:val="002641AF"/>
    <w:rsid w:val="00297700"/>
    <w:rsid w:val="00297E88"/>
    <w:rsid w:val="002A6BB0"/>
    <w:rsid w:val="002B350C"/>
    <w:rsid w:val="002B5387"/>
    <w:rsid w:val="002D0305"/>
    <w:rsid w:val="002D3586"/>
    <w:rsid w:val="002D580D"/>
    <w:rsid w:val="00301512"/>
    <w:rsid w:val="0034062B"/>
    <w:rsid w:val="00361C87"/>
    <w:rsid w:val="00383370"/>
    <w:rsid w:val="00385B71"/>
    <w:rsid w:val="003900F5"/>
    <w:rsid w:val="00395A3B"/>
    <w:rsid w:val="003A3874"/>
    <w:rsid w:val="003D6373"/>
    <w:rsid w:val="003F26A0"/>
    <w:rsid w:val="00442FBA"/>
    <w:rsid w:val="00462224"/>
    <w:rsid w:val="00480792"/>
    <w:rsid w:val="00486B7A"/>
    <w:rsid w:val="00494E7F"/>
    <w:rsid w:val="004D7C25"/>
    <w:rsid w:val="004E092C"/>
    <w:rsid w:val="004F7131"/>
    <w:rsid w:val="00504062"/>
    <w:rsid w:val="00504EBB"/>
    <w:rsid w:val="00506D04"/>
    <w:rsid w:val="00524418"/>
    <w:rsid w:val="00543B0F"/>
    <w:rsid w:val="005507DA"/>
    <w:rsid w:val="0055386A"/>
    <w:rsid w:val="00554CAC"/>
    <w:rsid w:val="005627E4"/>
    <w:rsid w:val="00574068"/>
    <w:rsid w:val="005832C5"/>
    <w:rsid w:val="0059253D"/>
    <w:rsid w:val="005A4873"/>
    <w:rsid w:val="005B2982"/>
    <w:rsid w:val="005D4AA4"/>
    <w:rsid w:val="005E59F0"/>
    <w:rsid w:val="005F1152"/>
    <w:rsid w:val="005F65C6"/>
    <w:rsid w:val="005F66EC"/>
    <w:rsid w:val="00602AB0"/>
    <w:rsid w:val="00611A71"/>
    <w:rsid w:val="0063224A"/>
    <w:rsid w:val="00635A67"/>
    <w:rsid w:val="0065564F"/>
    <w:rsid w:val="00686D23"/>
    <w:rsid w:val="00692361"/>
    <w:rsid w:val="0069260C"/>
    <w:rsid w:val="0069537F"/>
    <w:rsid w:val="006B3052"/>
    <w:rsid w:val="006B41DA"/>
    <w:rsid w:val="006B5E58"/>
    <w:rsid w:val="006D563E"/>
    <w:rsid w:val="006E1076"/>
    <w:rsid w:val="007004BD"/>
    <w:rsid w:val="007203B5"/>
    <w:rsid w:val="00736405"/>
    <w:rsid w:val="007367FC"/>
    <w:rsid w:val="00740D68"/>
    <w:rsid w:val="00752611"/>
    <w:rsid w:val="007542E1"/>
    <w:rsid w:val="00780CD1"/>
    <w:rsid w:val="00796C01"/>
    <w:rsid w:val="007A3D5E"/>
    <w:rsid w:val="007A4C6E"/>
    <w:rsid w:val="007B6C58"/>
    <w:rsid w:val="007B7CDF"/>
    <w:rsid w:val="007C31B1"/>
    <w:rsid w:val="007D01DF"/>
    <w:rsid w:val="007D1E2F"/>
    <w:rsid w:val="007D3E05"/>
    <w:rsid w:val="007E7244"/>
    <w:rsid w:val="00805940"/>
    <w:rsid w:val="00807E55"/>
    <w:rsid w:val="008221A7"/>
    <w:rsid w:val="00845F47"/>
    <w:rsid w:val="00855BA5"/>
    <w:rsid w:val="008667F2"/>
    <w:rsid w:val="00874172"/>
    <w:rsid w:val="0088655E"/>
    <w:rsid w:val="008906D9"/>
    <w:rsid w:val="00890920"/>
    <w:rsid w:val="00894B2E"/>
    <w:rsid w:val="008966EB"/>
    <w:rsid w:val="008B5F8F"/>
    <w:rsid w:val="008D5EB7"/>
    <w:rsid w:val="009062CC"/>
    <w:rsid w:val="009124F9"/>
    <w:rsid w:val="00912859"/>
    <w:rsid w:val="0093504A"/>
    <w:rsid w:val="00935B69"/>
    <w:rsid w:val="009556AF"/>
    <w:rsid w:val="009A4412"/>
    <w:rsid w:val="009B55CD"/>
    <w:rsid w:val="009B7B9D"/>
    <w:rsid w:val="009C414A"/>
    <w:rsid w:val="009D7F87"/>
    <w:rsid w:val="009E67F9"/>
    <w:rsid w:val="00A10195"/>
    <w:rsid w:val="00A12314"/>
    <w:rsid w:val="00A43E0B"/>
    <w:rsid w:val="00A4719A"/>
    <w:rsid w:val="00A56CA1"/>
    <w:rsid w:val="00A62169"/>
    <w:rsid w:val="00A63FA4"/>
    <w:rsid w:val="00AF3426"/>
    <w:rsid w:val="00B32429"/>
    <w:rsid w:val="00B434B9"/>
    <w:rsid w:val="00B50D58"/>
    <w:rsid w:val="00B80B38"/>
    <w:rsid w:val="00B81BEA"/>
    <w:rsid w:val="00BA20AA"/>
    <w:rsid w:val="00BB3D0A"/>
    <w:rsid w:val="00BC1B7C"/>
    <w:rsid w:val="00BE07A2"/>
    <w:rsid w:val="00BF716B"/>
    <w:rsid w:val="00C07E89"/>
    <w:rsid w:val="00C32483"/>
    <w:rsid w:val="00C45758"/>
    <w:rsid w:val="00C543CC"/>
    <w:rsid w:val="00C72E5A"/>
    <w:rsid w:val="00C76C94"/>
    <w:rsid w:val="00C803B4"/>
    <w:rsid w:val="00C9178E"/>
    <w:rsid w:val="00CA07A9"/>
    <w:rsid w:val="00CB0A33"/>
    <w:rsid w:val="00CC4044"/>
    <w:rsid w:val="00CD5D5F"/>
    <w:rsid w:val="00CF3A16"/>
    <w:rsid w:val="00D018E1"/>
    <w:rsid w:val="00D816BC"/>
    <w:rsid w:val="00D9043D"/>
    <w:rsid w:val="00D95837"/>
    <w:rsid w:val="00DB5A48"/>
    <w:rsid w:val="00DC4CCB"/>
    <w:rsid w:val="00E05833"/>
    <w:rsid w:val="00E2450B"/>
    <w:rsid w:val="00E30296"/>
    <w:rsid w:val="00E346A5"/>
    <w:rsid w:val="00E54A39"/>
    <w:rsid w:val="00E575A3"/>
    <w:rsid w:val="00E869B5"/>
    <w:rsid w:val="00E94F71"/>
    <w:rsid w:val="00EA58E0"/>
    <w:rsid w:val="00EC72E3"/>
    <w:rsid w:val="00EE0247"/>
    <w:rsid w:val="00EE026A"/>
    <w:rsid w:val="00EF78CC"/>
    <w:rsid w:val="00F136DF"/>
    <w:rsid w:val="00F136EA"/>
    <w:rsid w:val="00F14BA5"/>
    <w:rsid w:val="00F352B1"/>
    <w:rsid w:val="00F425FE"/>
    <w:rsid w:val="00F45C7A"/>
    <w:rsid w:val="00F531B5"/>
    <w:rsid w:val="00FA60E7"/>
    <w:rsid w:val="00FA6254"/>
    <w:rsid w:val="00FB107E"/>
    <w:rsid w:val="00FB43FE"/>
    <w:rsid w:val="00FC6EAB"/>
    <w:rsid w:val="00FF595D"/>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6A66"/>
  <w15:chartTrackingRefBased/>
  <w15:docId w15:val="{D315D6FD-DA5D-4798-8024-5E23F3C0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6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869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136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869B5"/>
    <w:pPr>
      <w:spacing w:after="0" w:line="240" w:lineRule="auto"/>
    </w:pPr>
    <w:rPr>
      <w:rFonts w:eastAsia="Times New Roman"/>
      <w:kern w:val="2"/>
      <w:sz w:val="24"/>
      <w:szCs w:val="24"/>
      <w:lang w:eastAsia="ru-RU"/>
      <w14:ligatures w14:val="standardContextual"/>
    </w:rPr>
    <w:tblPr>
      <w:tblCellMar>
        <w:top w:w="0" w:type="dxa"/>
        <w:left w:w="0" w:type="dxa"/>
        <w:bottom w:w="0" w:type="dxa"/>
        <w:right w:w="0" w:type="dxa"/>
      </w:tblCellMar>
    </w:tblPr>
  </w:style>
  <w:style w:type="character" w:customStyle="1" w:styleId="10">
    <w:name w:val="Заголовок 1 Знак"/>
    <w:basedOn w:val="a0"/>
    <w:link w:val="1"/>
    <w:uiPriority w:val="9"/>
    <w:rsid w:val="00E869B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E869B5"/>
    <w:rPr>
      <w:rFonts w:asciiTheme="majorHAnsi" w:eastAsiaTheme="majorEastAsia" w:hAnsiTheme="majorHAnsi" w:cstheme="majorBidi"/>
      <w:color w:val="2F5496" w:themeColor="accent1" w:themeShade="BF"/>
      <w:sz w:val="26"/>
      <w:szCs w:val="26"/>
    </w:rPr>
  </w:style>
  <w:style w:type="paragraph" w:styleId="a3">
    <w:name w:val="No Spacing"/>
    <w:uiPriority w:val="1"/>
    <w:qFormat/>
    <w:rsid w:val="00E869B5"/>
    <w:pPr>
      <w:spacing w:after="0" w:line="240" w:lineRule="auto"/>
    </w:pPr>
  </w:style>
  <w:style w:type="paragraph" w:styleId="a4">
    <w:name w:val="Title"/>
    <w:basedOn w:val="a"/>
    <w:next w:val="a"/>
    <w:link w:val="a5"/>
    <w:uiPriority w:val="10"/>
    <w:qFormat/>
    <w:rsid w:val="00E869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E869B5"/>
    <w:rPr>
      <w:rFonts w:asciiTheme="majorHAnsi" w:eastAsiaTheme="majorEastAsia" w:hAnsiTheme="majorHAnsi" w:cstheme="majorBidi"/>
      <w:spacing w:val="-10"/>
      <w:kern w:val="28"/>
      <w:sz w:val="56"/>
      <w:szCs w:val="56"/>
    </w:rPr>
  </w:style>
  <w:style w:type="table" w:customStyle="1" w:styleId="TableGrid1">
    <w:name w:val="TableGrid1"/>
    <w:rsid w:val="00FF595D"/>
    <w:pPr>
      <w:spacing w:after="0" w:line="240" w:lineRule="auto"/>
    </w:pPr>
    <w:rPr>
      <w:rFonts w:eastAsia="Times New Roman"/>
      <w:kern w:val="2"/>
      <w:sz w:val="24"/>
      <w:szCs w:val="24"/>
      <w:lang w:eastAsia="ru-RU"/>
      <w14:ligatures w14:val="standardContextual"/>
    </w:rPr>
    <w:tblPr>
      <w:tblCellMar>
        <w:top w:w="0" w:type="dxa"/>
        <w:left w:w="0" w:type="dxa"/>
        <w:bottom w:w="0" w:type="dxa"/>
        <w:right w:w="0" w:type="dxa"/>
      </w:tblCellMar>
    </w:tblPr>
  </w:style>
  <w:style w:type="paragraph" w:styleId="a6">
    <w:name w:val="List Paragraph"/>
    <w:basedOn w:val="a"/>
    <w:uiPriority w:val="34"/>
    <w:qFormat/>
    <w:rsid w:val="0025650F"/>
    <w:pPr>
      <w:ind w:left="720"/>
      <w:contextualSpacing/>
    </w:pPr>
  </w:style>
  <w:style w:type="paragraph" w:styleId="a7">
    <w:name w:val="header"/>
    <w:basedOn w:val="a"/>
    <w:link w:val="a8"/>
    <w:uiPriority w:val="99"/>
    <w:unhideWhenUsed/>
    <w:rsid w:val="007B7C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7CDF"/>
  </w:style>
  <w:style w:type="paragraph" w:styleId="a9">
    <w:name w:val="footer"/>
    <w:basedOn w:val="a"/>
    <w:link w:val="aa"/>
    <w:uiPriority w:val="99"/>
    <w:unhideWhenUsed/>
    <w:rsid w:val="007B7C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7CDF"/>
  </w:style>
  <w:style w:type="character" w:customStyle="1" w:styleId="30">
    <w:name w:val="Заголовок 3 Знак"/>
    <w:basedOn w:val="a0"/>
    <w:link w:val="3"/>
    <w:uiPriority w:val="9"/>
    <w:rsid w:val="00F136EA"/>
    <w:rPr>
      <w:rFonts w:asciiTheme="majorHAnsi" w:eastAsiaTheme="majorEastAsia" w:hAnsiTheme="majorHAnsi" w:cstheme="majorBidi"/>
      <w:color w:val="1F3763" w:themeColor="accent1" w:themeShade="7F"/>
      <w:sz w:val="24"/>
      <w:szCs w:val="24"/>
    </w:rPr>
  </w:style>
  <w:style w:type="table" w:styleId="ab">
    <w:name w:val="Table Grid"/>
    <w:basedOn w:val="a1"/>
    <w:uiPriority w:val="39"/>
    <w:rsid w:val="006B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6435</Words>
  <Characters>36685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Хромченко</dc:creator>
  <cp:keywords/>
  <dc:description/>
  <cp:lastModifiedBy>Максим Хромченко</cp:lastModifiedBy>
  <cp:revision>2</cp:revision>
  <dcterms:created xsi:type="dcterms:W3CDTF">2026-06-23T16:57:00Z</dcterms:created>
  <dcterms:modified xsi:type="dcterms:W3CDTF">2026-06-23T16:57:00Z</dcterms:modified>
</cp:coreProperties>
</file>