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ECA" w:rsidRPr="0019198D" w:rsidRDefault="00E06ECA" w:rsidP="00E06ECA">
      <w:pPr>
        <w:widowControl w:val="0"/>
        <w:ind w:firstLine="709"/>
        <w:rPr>
          <w:b/>
          <w:sz w:val="28"/>
          <w:szCs w:val="28"/>
        </w:rPr>
      </w:pPr>
      <w:bookmarkStart w:id="0" w:name="_Hlk166699401"/>
    </w:p>
    <w:p w:rsidR="00E06ECA" w:rsidRPr="00613A1E" w:rsidRDefault="00E06ECA" w:rsidP="00E06ECA">
      <w:pPr>
        <w:widowControl w:val="0"/>
        <w:ind w:firstLine="709"/>
        <w:jc w:val="center"/>
        <w:rPr>
          <w:b/>
          <w:sz w:val="28"/>
          <w:szCs w:val="28"/>
        </w:rPr>
      </w:pPr>
      <w:r w:rsidRPr="00613A1E">
        <w:rPr>
          <w:b/>
          <w:sz w:val="28"/>
          <w:szCs w:val="28"/>
        </w:rPr>
        <w:t>ИСТОРИЯ ГОСУДАРСТВА И ПРАВА</w:t>
      </w:r>
    </w:p>
    <w:p w:rsidR="00E06ECA" w:rsidRPr="00613A1E" w:rsidRDefault="00E06ECA" w:rsidP="00E06ECA">
      <w:pPr>
        <w:widowControl w:val="0"/>
        <w:ind w:firstLine="709"/>
        <w:jc w:val="center"/>
        <w:rPr>
          <w:b/>
          <w:sz w:val="28"/>
          <w:szCs w:val="28"/>
        </w:rPr>
      </w:pPr>
      <w:r w:rsidRPr="00613A1E">
        <w:rPr>
          <w:b/>
          <w:sz w:val="28"/>
          <w:szCs w:val="28"/>
        </w:rPr>
        <w:t xml:space="preserve"> ЗАРУБЕЖНЫХ СТРАН</w:t>
      </w:r>
    </w:p>
    <w:p w:rsidR="00E06ECA" w:rsidRPr="00531C2F" w:rsidRDefault="00E06ECA" w:rsidP="00AF47EA">
      <w:pPr>
        <w:widowControl w:val="0"/>
        <w:jc w:val="both"/>
        <w:rPr>
          <w:b/>
          <w:sz w:val="28"/>
          <w:szCs w:val="28"/>
        </w:rPr>
      </w:pPr>
      <w:bookmarkStart w:id="1" w:name="_Toc5965950"/>
      <w:bookmarkStart w:id="2" w:name="_Toc350956516"/>
      <w:bookmarkStart w:id="3" w:name="_Toc353364470"/>
      <w:bookmarkEnd w:id="0"/>
      <w:r w:rsidRPr="00CF274E">
        <w:rPr>
          <w:b/>
          <w:sz w:val="28"/>
          <w:szCs w:val="28"/>
        </w:rPr>
        <w:t>Примерная тематика вопросов для подготовки к промежуточной аттестации</w:t>
      </w:r>
      <w:bookmarkEnd w:id="1"/>
      <w:r w:rsidRPr="00CF274E">
        <w:rPr>
          <w:b/>
          <w:sz w:val="28"/>
          <w:szCs w:val="28"/>
        </w:rPr>
        <w:t xml:space="preserve"> </w:t>
      </w:r>
      <w:bookmarkEnd w:id="2"/>
      <w:bookmarkEnd w:id="3"/>
      <w:r w:rsidR="00731071">
        <w:rPr>
          <w:b/>
          <w:sz w:val="28"/>
          <w:szCs w:val="28"/>
        </w:rPr>
        <w:t>(экзамен</w:t>
      </w:r>
      <w:bookmarkStart w:id="4" w:name="_GoBack"/>
      <w:bookmarkEnd w:id="4"/>
      <w:r w:rsidRPr="00CF274E">
        <w:rPr>
          <w:b/>
          <w:sz w:val="28"/>
          <w:szCs w:val="28"/>
        </w:rPr>
        <w:t xml:space="preserve"> по итогам освоения дисциплины (модуля) «История государства и права зарубежных стран»)</w:t>
      </w:r>
    </w:p>
    <w:p w:rsidR="00E06ECA" w:rsidRPr="00082957" w:rsidRDefault="00E06ECA" w:rsidP="00E06ECA">
      <w:pPr>
        <w:pStyle w:val="ab"/>
        <w:widowControl w:val="0"/>
        <w:numPr>
          <w:ilvl w:val="0"/>
          <w:numId w:val="3"/>
        </w:numPr>
        <w:jc w:val="both"/>
        <w:rPr>
          <w:rFonts w:ascii="Times New Roman" w:hAnsi="Times New Roman"/>
          <w:b w:val="0"/>
          <w:sz w:val="28"/>
          <w:szCs w:val="28"/>
        </w:rPr>
      </w:pPr>
      <w:bookmarkStart w:id="5" w:name="_Toc5965951"/>
      <w:r w:rsidRPr="00082957">
        <w:rPr>
          <w:rFonts w:ascii="Times New Roman" w:hAnsi="Times New Roman"/>
          <w:b w:val="0"/>
          <w:sz w:val="28"/>
          <w:szCs w:val="28"/>
        </w:rPr>
        <w:t>Основные этапы в истории Древнего Египта. Государственный строй.</w:t>
      </w:r>
      <w:bookmarkEnd w:id="5"/>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Образование государственности в Месопотамии. Усиление Вавилона. Государственный строй Вавилона. Нововавилонское царство.</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Законы царя Хаммурапи: общественный строй; земельная собственность; обязательственное право; уголовное право; судебный процесс.</w:t>
      </w:r>
    </w:p>
    <w:p w:rsidR="00E06ECA" w:rsidRPr="0007451D"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 xml:space="preserve">Государство в Древней Индии.  Империя Маурьев. </w:t>
      </w:r>
      <w:r w:rsidRPr="0007451D">
        <w:rPr>
          <w:sz w:val="28"/>
          <w:szCs w:val="28"/>
        </w:rPr>
        <w:t>Законы Ману. Варны и касты.</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Образование и развитие государства Древнего Китая. Основные этапы.</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Возникновение Афинского государства. Путь Афин от аристократии к демократии: реформы Солона и Клисфена.</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 xml:space="preserve">Афинская демократическая республика в </w:t>
      </w:r>
      <w:r>
        <w:rPr>
          <w:sz w:val="28"/>
          <w:szCs w:val="28"/>
          <w:lang w:val="en-US"/>
        </w:rPr>
        <w:t>V</w:t>
      </w:r>
      <w:r w:rsidRPr="00082957">
        <w:rPr>
          <w:sz w:val="28"/>
          <w:szCs w:val="28"/>
        </w:rPr>
        <w:t xml:space="preserve"> в. до н. э. Реформы Эфиальта и Перикла. Система демократической власти и управления. Афинские морские союзы.</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Основные этапы римской государственности. Царский период. Реформы царя Сервия Туллия. Установление республиканского строя.</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 xml:space="preserve">Государственный строй Римской республики. Политический кризис республики. </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Установление принципата и его развитие. Эдикт Каракаллы.</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Римский доминат. Реформы императоров Диоклетиана и Константина. Падение Западной Римской империи.</w:t>
      </w:r>
    </w:p>
    <w:p w:rsidR="00E06ECA"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 xml:space="preserve">Основные этапы развития римского права. Законы </w:t>
      </w:r>
      <w:r w:rsidRPr="00082957">
        <w:rPr>
          <w:sz w:val="28"/>
          <w:szCs w:val="28"/>
          <w:lang w:val="en-US"/>
        </w:rPr>
        <w:t>XII</w:t>
      </w:r>
      <w:r w:rsidRPr="00082957">
        <w:rPr>
          <w:sz w:val="28"/>
          <w:szCs w:val="28"/>
        </w:rPr>
        <w:t xml:space="preserve"> таблиц как памятник цивильного права. Манципация. Нексум.</w:t>
      </w:r>
    </w:p>
    <w:p w:rsidR="00E06ECA" w:rsidRPr="00A36E3A"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A36E3A">
        <w:rPr>
          <w:sz w:val="28"/>
          <w:szCs w:val="28"/>
        </w:rPr>
        <w:t xml:space="preserve">Франкское государство. Центральное и местное управление. Реформа Карла Мартелла. </w:t>
      </w:r>
    </w:p>
    <w:p w:rsidR="00E06ECA" w:rsidRPr="00287689"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287689">
        <w:rPr>
          <w:sz w:val="28"/>
          <w:szCs w:val="28"/>
        </w:rPr>
        <w:t>Империя Карла Великого. Верденский договор 843 г.</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Салическая правда — памятник раннефеодального права; формы земельной собственности, преступления и наказания, судебный процесс.</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Образование и развитие феодального государства в Германии. «Священная Римская империя германской нации». Золотая булла 1356 г.</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 xml:space="preserve">Сословно-представительная монархия в </w:t>
      </w:r>
      <w:r>
        <w:rPr>
          <w:sz w:val="28"/>
          <w:szCs w:val="28"/>
        </w:rPr>
        <w:t xml:space="preserve">средневековой </w:t>
      </w:r>
      <w:r w:rsidRPr="00082957">
        <w:rPr>
          <w:sz w:val="28"/>
          <w:szCs w:val="28"/>
        </w:rPr>
        <w:t>Германии.</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Абсолютизм в Германии. «Княжеский абсолютизм». «Просвещенный абсолютизм» в Австрии и Пруссии.</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Источники феодального права Западной Европы. Обычное пра</w:t>
      </w:r>
      <w:r w:rsidRPr="00082957">
        <w:rPr>
          <w:sz w:val="28"/>
          <w:szCs w:val="28"/>
        </w:rPr>
        <w:softHyphen/>
        <w:t xml:space="preserve">во. Частные </w:t>
      </w:r>
      <w:r w:rsidRPr="00082957">
        <w:rPr>
          <w:sz w:val="28"/>
          <w:szCs w:val="28"/>
        </w:rPr>
        <w:lastRenderedPageBreak/>
        <w:t>кодификации. Городское право. Каноническое право. Рецепция римского права.</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«Каролина» как общегерманский свод уголовного права и уголовного процесса.</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Формы феодального землевладения во Франции: аллод, бенефиций, феод. Феодальные права. Цензива.</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 xml:space="preserve">Образование единого государства во Франции. Реформы Людовика </w:t>
      </w:r>
      <w:r w:rsidRPr="00082957">
        <w:rPr>
          <w:sz w:val="28"/>
          <w:szCs w:val="28"/>
          <w:lang w:val="en-US"/>
        </w:rPr>
        <w:t>IX</w:t>
      </w:r>
      <w:r w:rsidRPr="00082957">
        <w:rPr>
          <w:sz w:val="28"/>
          <w:szCs w:val="28"/>
        </w:rPr>
        <w:t>.</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Формирование сословно-представительной монархии во Франции. Генеральные штаты, «Великий мартовский ордонанс».</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Французский абсолютизм. Реформы Ришелье. Центральное и местное управление. Кольбертизм.</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Возникновение государственности в Англии. Англосаксонские королевства. Альфред Великий. Англосаксонские правды.</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 xml:space="preserve"> Нормандское завоевание Англии 1066 г. Реформы Генриха </w:t>
      </w:r>
      <w:r w:rsidRPr="00082957">
        <w:rPr>
          <w:sz w:val="28"/>
          <w:szCs w:val="28"/>
          <w:lang w:val="en-US"/>
        </w:rPr>
        <w:t>I</w:t>
      </w:r>
      <w:r w:rsidRPr="00082957">
        <w:rPr>
          <w:sz w:val="28"/>
          <w:szCs w:val="28"/>
        </w:rPr>
        <w:t xml:space="preserve"> и Генриха </w:t>
      </w:r>
      <w:r w:rsidRPr="00082957">
        <w:rPr>
          <w:sz w:val="28"/>
          <w:szCs w:val="28"/>
          <w:lang w:val="en-US"/>
        </w:rPr>
        <w:t>II</w:t>
      </w:r>
      <w:r w:rsidRPr="00082957">
        <w:rPr>
          <w:sz w:val="28"/>
          <w:szCs w:val="28"/>
        </w:rPr>
        <w:t xml:space="preserve">. </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 xml:space="preserve">Великая хартия вольностей 1215 г. </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Формирование сословно-представительной монархии в Англии. Возникновение парламента и развитие его полномочий. Статуты и билли.</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 xml:space="preserve">Особенности английского абсолютизма. Тюдоры и Стюарты. </w:t>
      </w:r>
    </w:p>
    <w:p w:rsidR="00E06ECA" w:rsidRPr="00082957" w:rsidRDefault="00E06ECA" w:rsidP="00E06ECA">
      <w:pPr>
        <w:widowControl w:val="0"/>
        <w:numPr>
          <w:ilvl w:val="0"/>
          <w:numId w:val="3"/>
        </w:numPr>
        <w:shd w:val="clear" w:color="auto" w:fill="FFFFFF"/>
        <w:tabs>
          <w:tab w:val="left" w:pos="426"/>
        </w:tabs>
        <w:spacing w:after="0" w:line="240" w:lineRule="auto"/>
        <w:ind w:left="426"/>
        <w:jc w:val="both"/>
        <w:rPr>
          <w:sz w:val="28"/>
          <w:szCs w:val="28"/>
        </w:rPr>
      </w:pPr>
      <w:r w:rsidRPr="00082957">
        <w:rPr>
          <w:sz w:val="28"/>
          <w:szCs w:val="28"/>
        </w:rPr>
        <w:t>Развитие английской судебной системы и права в Средние века. «Общие суды» и «общее право». «Суд справедливости» (канцлерский) и «право справедливости</w:t>
      </w:r>
      <w:r>
        <w:rPr>
          <w:sz w:val="28"/>
          <w:szCs w:val="28"/>
        </w:rPr>
        <w:t>»</w:t>
      </w:r>
      <w:r w:rsidRPr="00082957">
        <w:rPr>
          <w:sz w:val="28"/>
          <w:szCs w:val="28"/>
        </w:rPr>
        <w:t>.</w:t>
      </w:r>
    </w:p>
    <w:p w:rsidR="00E06ECA" w:rsidRPr="002A3671"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20"/>
          <w:sz w:val="28"/>
          <w:szCs w:val="28"/>
        </w:rPr>
      </w:pPr>
      <w:r w:rsidRPr="002A3671">
        <w:rPr>
          <w:spacing w:val="1"/>
          <w:sz w:val="28"/>
          <w:szCs w:val="28"/>
        </w:rPr>
        <w:t>Революция 1640-1660 гг. в Англии. Протекторат. «Орудие управле</w:t>
      </w:r>
      <w:r w:rsidRPr="002A3671">
        <w:rPr>
          <w:spacing w:val="-5"/>
          <w:sz w:val="28"/>
          <w:szCs w:val="28"/>
        </w:rPr>
        <w:t>ния» 1653 г.</w:t>
      </w:r>
    </w:p>
    <w:p w:rsidR="00E06ECA" w:rsidRPr="00082957"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19"/>
          <w:sz w:val="28"/>
          <w:szCs w:val="28"/>
        </w:rPr>
      </w:pPr>
      <w:r w:rsidRPr="00082957">
        <w:rPr>
          <w:sz w:val="28"/>
          <w:szCs w:val="28"/>
        </w:rPr>
        <w:t xml:space="preserve">Реставрация монархии в Англии в 1660 г. Бредская декларация.  Тори и виги. </w:t>
      </w:r>
    </w:p>
    <w:p w:rsidR="00E06ECA" w:rsidRPr="00082957"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19"/>
          <w:sz w:val="28"/>
          <w:szCs w:val="28"/>
        </w:rPr>
      </w:pPr>
      <w:r w:rsidRPr="00082957">
        <w:rPr>
          <w:sz w:val="28"/>
          <w:szCs w:val="28"/>
        </w:rPr>
        <w:t xml:space="preserve">Хабеас </w:t>
      </w:r>
      <w:r w:rsidRPr="00082957">
        <w:rPr>
          <w:spacing w:val="-3"/>
          <w:sz w:val="28"/>
          <w:szCs w:val="28"/>
        </w:rPr>
        <w:t>корпус акт.</w:t>
      </w:r>
    </w:p>
    <w:p w:rsidR="00E06ECA" w:rsidRPr="00082957"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19"/>
          <w:sz w:val="28"/>
          <w:szCs w:val="28"/>
        </w:rPr>
      </w:pPr>
      <w:r w:rsidRPr="00082957">
        <w:rPr>
          <w:sz w:val="28"/>
          <w:szCs w:val="28"/>
        </w:rPr>
        <w:t xml:space="preserve">«Славная революция» в Англии 1688 г. Билль о правах 1689 г. </w:t>
      </w:r>
    </w:p>
    <w:p w:rsidR="00E06ECA" w:rsidRPr="00082957"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19"/>
          <w:sz w:val="28"/>
          <w:szCs w:val="28"/>
        </w:rPr>
      </w:pPr>
      <w:r w:rsidRPr="00082957">
        <w:rPr>
          <w:spacing w:val="-3"/>
          <w:sz w:val="28"/>
          <w:szCs w:val="28"/>
        </w:rPr>
        <w:t>«Акт об устроении» 1701 г.</w:t>
      </w:r>
    </w:p>
    <w:p w:rsidR="00E06ECA" w:rsidRPr="00082957"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16"/>
          <w:sz w:val="28"/>
          <w:szCs w:val="28"/>
        </w:rPr>
      </w:pPr>
      <w:r w:rsidRPr="00082957">
        <w:rPr>
          <w:spacing w:val="-3"/>
          <w:sz w:val="28"/>
          <w:szCs w:val="28"/>
        </w:rPr>
        <w:t xml:space="preserve">Развитие конституционной монархии в Англии </w:t>
      </w:r>
      <w:r w:rsidRPr="00082957">
        <w:rPr>
          <w:spacing w:val="-3"/>
          <w:sz w:val="28"/>
          <w:szCs w:val="28"/>
          <w:lang w:val="en-US"/>
        </w:rPr>
        <w:t>XVIII</w:t>
      </w:r>
      <w:r>
        <w:rPr>
          <w:spacing w:val="-3"/>
          <w:sz w:val="28"/>
          <w:szCs w:val="28"/>
        </w:rPr>
        <w:t xml:space="preserve"> - </w:t>
      </w:r>
      <w:r w:rsidRPr="00082957">
        <w:rPr>
          <w:spacing w:val="-3"/>
          <w:sz w:val="28"/>
          <w:szCs w:val="28"/>
        </w:rPr>
        <w:t xml:space="preserve">начала </w:t>
      </w:r>
      <w:r w:rsidRPr="00082957">
        <w:rPr>
          <w:spacing w:val="-2"/>
          <w:sz w:val="28"/>
          <w:szCs w:val="28"/>
          <w:lang w:val="en-US"/>
        </w:rPr>
        <w:t>XIX</w:t>
      </w:r>
      <w:r w:rsidRPr="00082957">
        <w:rPr>
          <w:spacing w:val="-2"/>
          <w:sz w:val="28"/>
          <w:szCs w:val="28"/>
        </w:rPr>
        <w:t xml:space="preserve"> в. Кабинет министров. Ответственное правительство.</w:t>
      </w:r>
    </w:p>
    <w:p w:rsidR="00E06ECA" w:rsidRPr="00082957"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16"/>
          <w:sz w:val="28"/>
          <w:szCs w:val="28"/>
        </w:rPr>
      </w:pPr>
      <w:r w:rsidRPr="00082957">
        <w:rPr>
          <w:spacing w:val="-4"/>
          <w:sz w:val="28"/>
          <w:szCs w:val="28"/>
        </w:rPr>
        <w:t xml:space="preserve"> Реформы избирательного права в Англии </w:t>
      </w:r>
      <w:r w:rsidRPr="00082957">
        <w:rPr>
          <w:spacing w:val="-4"/>
          <w:sz w:val="28"/>
          <w:szCs w:val="28"/>
          <w:lang w:val="en-US"/>
        </w:rPr>
        <w:t>XIX</w:t>
      </w:r>
      <w:r w:rsidRPr="00082957">
        <w:rPr>
          <w:spacing w:val="-4"/>
          <w:sz w:val="28"/>
          <w:szCs w:val="28"/>
        </w:rPr>
        <w:t xml:space="preserve"> в. Модернизация местного самоуправление и суда. </w:t>
      </w:r>
    </w:p>
    <w:p w:rsidR="00E06ECA" w:rsidRPr="00082957"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16"/>
          <w:sz w:val="28"/>
          <w:szCs w:val="28"/>
        </w:rPr>
      </w:pPr>
      <w:r w:rsidRPr="00082957">
        <w:rPr>
          <w:spacing w:val="-1"/>
          <w:sz w:val="28"/>
          <w:szCs w:val="28"/>
        </w:rPr>
        <w:t xml:space="preserve">Реформы парламента в Англии в </w:t>
      </w:r>
      <w:r w:rsidRPr="00082957">
        <w:rPr>
          <w:spacing w:val="-1"/>
          <w:sz w:val="28"/>
          <w:szCs w:val="28"/>
          <w:lang w:val="en-US"/>
        </w:rPr>
        <w:t>XX</w:t>
      </w:r>
      <w:r w:rsidRPr="00082957">
        <w:rPr>
          <w:spacing w:val="-1"/>
          <w:sz w:val="28"/>
          <w:szCs w:val="28"/>
        </w:rPr>
        <w:t xml:space="preserve"> веке 1911-1949 гг., 1999 г. Избирательные реформы 1918, 1928, 1948 и 1969 гг.</w:t>
      </w:r>
    </w:p>
    <w:p w:rsidR="00E06ECA" w:rsidRPr="00082957"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16"/>
          <w:sz w:val="28"/>
          <w:szCs w:val="28"/>
        </w:rPr>
      </w:pPr>
      <w:r w:rsidRPr="00082957">
        <w:rPr>
          <w:spacing w:val="-1"/>
          <w:sz w:val="28"/>
          <w:szCs w:val="28"/>
        </w:rPr>
        <w:t>Образование США. Декларация независимости</w:t>
      </w:r>
      <w:r>
        <w:rPr>
          <w:spacing w:val="-1"/>
          <w:sz w:val="28"/>
          <w:szCs w:val="28"/>
        </w:rPr>
        <w:t xml:space="preserve"> 1776 г.</w:t>
      </w:r>
      <w:r w:rsidRPr="00082957">
        <w:rPr>
          <w:spacing w:val="-1"/>
          <w:sz w:val="28"/>
          <w:szCs w:val="28"/>
        </w:rPr>
        <w:t xml:space="preserve"> Статьи конфе</w:t>
      </w:r>
      <w:r w:rsidRPr="00082957">
        <w:rPr>
          <w:spacing w:val="-4"/>
          <w:sz w:val="28"/>
          <w:szCs w:val="28"/>
        </w:rPr>
        <w:t>дерации.</w:t>
      </w:r>
    </w:p>
    <w:p w:rsidR="00E06ECA" w:rsidRPr="00082957"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15"/>
          <w:sz w:val="28"/>
          <w:szCs w:val="28"/>
        </w:rPr>
      </w:pPr>
      <w:r w:rsidRPr="00082957">
        <w:rPr>
          <w:spacing w:val="-1"/>
          <w:sz w:val="28"/>
          <w:szCs w:val="28"/>
        </w:rPr>
        <w:t>Конституция США 1787 г.  Переход к федерации. Билль о правах 1791 г.</w:t>
      </w:r>
    </w:p>
    <w:p w:rsidR="00E06ECA" w:rsidRPr="00082957"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15"/>
          <w:sz w:val="28"/>
          <w:szCs w:val="28"/>
        </w:rPr>
      </w:pPr>
      <w:r w:rsidRPr="00082957">
        <w:rPr>
          <w:sz w:val="28"/>
          <w:szCs w:val="28"/>
        </w:rPr>
        <w:t xml:space="preserve">Гражданская война в США. Закон о гомстедах. </w:t>
      </w:r>
      <w:r w:rsidRPr="00082957">
        <w:rPr>
          <w:sz w:val="28"/>
          <w:szCs w:val="28"/>
          <w:lang w:val="en-US"/>
        </w:rPr>
        <w:t>XIII</w:t>
      </w:r>
      <w:r w:rsidRPr="00082957">
        <w:rPr>
          <w:sz w:val="28"/>
          <w:szCs w:val="28"/>
        </w:rPr>
        <w:t xml:space="preserve">, </w:t>
      </w:r>
      <w:r w:rsidRPr="00082957">
        <w:rPr>
          <w:sz w:val="28"/>
          <w:szCs w:val="28"/>
          <w:lang w:val="en-US"/>
        </w:rPr>
        <w:t>XIV</w:t>
      </w:r>
      <w:r w:rsidRPr="00082957">
        <w:rPr>
          <w:sz w:val="28"/>
          <w:szCs w:val="28"/>
        </w:rPr>
        <w:t xml:space="preserve">, </w:t>
      </w:r>
      <w:r w:rsidRPr="00082957">
        <w:rPr>
          <w:sz w:val="28"/>
          <w:szCs w:val="28"/>
          <w:lang w:val="en-US"/>
        </w:rPr>
        <w:t>XV</w:t>
      </w:r>
      <w:r w:rsidRPr="00082957">
        <w:rPr>
          <w:sz w:val="28"/>
          <w:szCs w:val="28"/>
        </w:rPr>
        <w:t xml:space="preserve"> поправки к Конституции</w:t>
      </w:r>
      <w:r>
        <w:rPr>
          <w:sz w:val="28"/>
          <w:szCs w:val="28"/>
        </w:rPr>
        <w:t xml:space="preserve"> США</w:t>
      </w:r>
      <w:r w:rsidRPr="00082957">
        <w:rPr>
          <w:sz w:val="28"/>
          <w:szCs w:val="28"/>
        </w:rPr>
        <w:t>.</w:t>
      </w:r>
    </w:p>
    <w:p w:rsidR="00E06ECA" w:rsidRPr="00082957"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15"/>
          <w:sz w:val="28"/>
          <w:szCs w:val="28"/>
        </w:rPr>
      </w:pPr>
      <w:r w:rsidRPr="00082957">
        <w:rPr>
          <w:spacing w:val="-2"/>
          <w:sz w:val="28"/>
          <w:szCs w:val="28"/>
        </w:rPr>
        <w:t>«Новый курс» Ф. Д. Рузвельта. Законы 1933-1935 гг.</w:t>
      </w:r>
      <w:r>
        <w:rPr>
          <w:spacing w:val="-2"/>
          <w:sz w:val="28"/>
          <w:szCs w:val="28"/>
        </w:rPr>
        <w:t xml:space="preserve"> в США. </w:t>
      </w:r>
    </w:p>
    <w:p w:rsidR="00E06ECA"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15"/>
          <w:sz w:val="28"/>
          <w:szCs w:val="28"/>
        </w:rPr>
      </w:pPr>
      <w:r w:rsidRPr="00082957">
        <w:rPr>
          <w:spacing w:val="4"/>
          <w:sz w:val="28"/>
          <w:szCs w:val="28"/>
        </w:rPr>
        <w:t xml:space="preserve">Государственный строй США в </w:t>
      </w:r>
      <w:r w:rsidRPr="00082957">
        <w:rPr>
          <w:spacing w:val="4"/>
          <w:sz w:val="28"/>
          <w:szCs w:val="28"/>
          <w:lang w:val="en-US"/>
        </w:rPr>
        <w:t>XX</w:t>
      </w:r>
      <w:r w:rsidRPr="00082957">
        <w:rPr>
          <w:spacing w:val="4"/>
          <w:sz w:val="28"/>
          <w:szCs w:val="28"/>
        </w:rPr>
        <w:t xml:space="preserve"> веке. </w:t>
      </w:r>
      <w:r w:rsidRPr="00082957">
        <w:rPr>
          <w:spacing w:val="-1"/>
          <w:sz w:val="28"/>
          <w:szCs w:val="28"/>
        </w:rPr>
        <w:t xml:space="preserve">Новые поправки к </w:t>
      </w:r>
      <w:r>
        <w:rPr>
          <w:spacing w:val="-1"/>
          <w:sz w:val="28"/>
          <w:szCs w:val="28"/>
        </w:rPr>
        <w:t>К</w:t>
      </w:r>
      <w:r w:rsidRPr="00082957">
        <w:rPr>
          <w:spacing w:val="-1"/>
          <w:sz w:val="28"/>
          <w:szCs w:val="28"/>
        </w:rPr>
        <w:t>онституции</w:t>
      </w:r>
      <w:r>
        <w:rPr>
          <w:spacing w:val="-1"/>
          <w:sz w:val="28"/>
          <w:szCs w:val="28"/>
        </w:rPr>
        <w:t xml:space="preserve"> США</w:t>
      </w:r>
      <w:r w:rsidRPr="00082957">
        <w:rPr>
          <w:spacing w:val="-1"/>
          <w:sz w:val="28"/>
          <w:szCs w:val="28"/>
        </w:rPr>
        <w:t>.</w:t>
      </w:r>
      <w:r>
        <w:rPr>
          <w:spacing w:val="-15"/>
          <w:sz w:val="28"/>
          <w:szCs w:val="28"/>
        </w:rPr>
        <w:t xml:space="preserve"> </w:t>
      </w:r>
    </w:p>
    <w:p w:rsidR="00E06ECA" w:rsidRPr="00AD6D25"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15"/>
          <w:sz w:val="28"/>
          <w:szCs w:val="28"/>
        </w:rPr>
      </w:pPr>
      <w:r w:rsidRPr="00AD6D25">
        <w:rPr>
          <w:spacing w:val="-1"/>
          <w:sz w:val="28"/>
          <w:szCs w:val="28"/>
        </w:rPr>
        <w:lastRenderedPageBreak/>
        <w:t>Начало Великой французской революции. Декларация прав человека и гражданина    1789 г.</w:t>
      </w:r>
      <w:r w:rsidRPr="00AD6D25">
        <w:rPr>
          <w:sz w:val="28"/>
          <w:szCs w:val="28"/>
        </w:rPr>
        <w:t xml:space="preserve"> </w:t>
      </w:r>
      <w:r w:rsidRPr="00AD6D25">
        <w:rPr>
          <w:spacing w:val="-1"/>
          <w:sz w:val="28"/>
          <w:szCs w:val="28"/>
        </w:rPr>
        <w:t>Первая конституция Франции1791 г.</w:t>
      </w:r>
    </w:p>
    <w:p w:rsidR="00E06ECA"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16"/>
          <w:sz w:val="28"/>
          <w:szCs w:val="28"/>
        </w:rPr>
      </w:pPr>
      <w:r>
        <w:rPr>
          <w:spacing w:val="-2"/>
          <w:sz w:val="28"/>
          <w:szCs w:val="28"/>
        </w:rPr>
        <w:t xml:space="preserve"> </w:t>
      </w:r>
      <w:r w:rsidRPr="00082957">
        <w:rPr>
          <w:spacing w:val="-2"/>
          <w:sz w:val="28"/>
          <w:szCs w:val="28"/>
        </w:rPr>
        <w:t>Первая республика во Франции. Конвент. Якобинская диктату</w:t>
      </w:r>
      <w:r w:rsidRPr="00082957">
        <w:rPr>
          <w:spacing w:val="3"/>
          <w:sz w:val="28"/>
          <w:szCs w:val="28"/>
        </w:rPr>
        <w:t xml:space="preserve">ра. </w:t>
      </w:r>
    </w:p>
    <w:p w:rsidR="00E06ECA"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16"/>
          <w:sz w:val="28"/>
          <w:szCs w:val="28"/>
        </w:rPr>
      </w:pPr>
      <w:r w:rsidRPr="00531C2F">
        <w:rPr>
          <w:spacing w:val="-1"/>
          <w:sz w:val="28"/>
          <w:szCs w:val="28"/>
        </w:rPr>
        <w:t xml:space="preserve">Термидорианский переворот 1794 г. Директория. Консульство. </w:t>
      </w:r>
      <w:r w:rsidRPr="00531C2F">
        <w:rPr>
          <w:spacing w:val="-3"/>
          <w:sz w:val="28"/>
          <w:szCs w:val="28"/>
        </w:rPr>
        <w:t xml:space="preserve">Империя. </w:t>
      </w:r>
    </w:p>
    <w:p w:rsidR="00E06ECA" w:rsidRPr="00531C2F" w:rsidRDefault="00E06ECA" w:rsidP="00E06ECA">
      <w:pPr>
        <w:widowControl w:val="0"/>
        <w:numPr>
          <w:ilvl w:val="0"/>
          <w:numId w:val="3"/>
        </w:numPr>
        <w:shd w:val="clear" w:color="auto" w:fill="FFFFFF"/>
        <w:tabs>
          <w:tab w:val="left" w:pos="370"/>
          <w:tab w:val="left" w:pos="426"/>
        </w:tabs>
        <w:autoSpaceDE w:val="0"/>
        <w:autoSpaceDN w:val="0"/>
        <w:adjustRightInd w:val="0"/>
        <w:spacing w:after="0" w:line="240" w:lineRule="auto"/>
        <w:ind w:left="426"/>
        <w:jc w:val="both"/>
        <w:rPr>
          <w:spacing w:val="-16"/>
          <w:sz w:val="28"/>
          <w:szCs w:val="28"/>
        </w:rPr>
      </w:pPr>
      <w:r w:rsidRPr="00531C2F">
        <w:rPr>
          <w:spacing w:val="-1"/>
          <w:sz w:val="28"/>
          <w:szCs w:val="28"/>
        </w:rPr>
        <w:t>Гражданский кодекс Франции (Кодекс Наполеона) 1804 г. История создания кодекса, его структура (институционная система), источники и значение.</w:t>
      </w:r>
    </w:p>
    <w:p w:rsidR="00E06ECA" w:rsidRPr="00531C2F" w:rsidRDefault="00E06ECA" w:rsidP="00E06ECA">
      <w:pPr>
        <w:numPr>
          <w:ilvl w:val="0"/>
          <w:numId w:val="3"/>
        </w:numPr>
        <w:spacing w:after="0" w:line="240" w:lineRule="auto"/>
        <w:rPr>
          <w:spacing w:val="-12"/>
          <w:sz w:val="28"/>
          <w:szCs w:val="28"/>
        </w:rPr>
      </w:pPr>
      <w:r w:rsidRPr="00531C2F">
        <w:rPr>
          <w:spacing w:val="-12"/>
          <w:sz w:val="28"/>
          <w:szCs w:val="28"/>
        </w:rPr>
        <w:t>Право собственности по Кодексу Наполеона</w:t>
      </w:r>
      <w:r>
        <w:rPr>
          <w:spacing w:val="-12"/>
          <w:sz w:val="28"/>
          <w:szCs w:val="28"/>
        </w:rPr>
        <w:t xml:space="preserve"> 1804 г</w:t>
      </w:r>
      <w:r w:rsidRPr="00531C2F">
        <w:rPr>
          <w:spacing w:val="-12"/>
          <w:sz w:val="28"/>
          <w:szCs w:val="28"/>
        </w:rPr>
        <w:t>. Статьи 544, 545, 546, 552. Основные черты обязательственного права</w:t>
      </w:r>
      <w:r>
        <w:rPr>
          <w:spacing w:val="-12"/>
          <w:sz w:val="28"/>
          <w:szCs w:val="28"/>
        </w:rPr>
        <w:t>.</w:t>
      </w:r>
    </w:p>
    <w:p w:rsidR="00E06ECA" w:rsidRDefault="00E06ECA" w:rsidP="00E06ECA">
      <w:pPr>
        <w:numPr>
          <w:ilvl w:val="0"/>
          <w:numId w:val="3"/>
        </w:numPr>
        <w:spacing w:after="0" w:line="240" w:lineRule="auto"/>
        <w:rPr>
          <w:spacing w:val="-12"/>
          <w:sz w:val="28"/>
          <w:szCs w:val="28"/>
        </w:rPr>
      </w:pPr>
      <w:r w:rsidRPr="00531C2F">
        <w:rPr>
          <w:spacing w:val="-12"/>
          <w:sz w:val="28"/>
          <w:szCs w:val="28"/>
        </w:rPr>
        <w:t>Уголовный кодекс Франции 1810 г. Структура. Система преступлений и наказаний.</w:t>
      </w:r>
    </w:p>
    <w:p w:rsidR="00E06ECA" w:rsidRDefault="00E06ECA" w:rsidP="00E06ECA">
      <w:pPr>
        <w:numPr>
          <w:ilvl w:val="0"/>
          <w:numId w:val="3"/>
        </w:numPr>
        <w:spacing w:after="0" w:line="240" w:lineRule="auto"/>
        <w:rPr>
          <w:spacing w:val="-12"/>
          <w:sz w:val="28"/>
          <w:szCs w:val="28"/>
        </w:rPr>
      </w:pPr>
      <w:r w:rsidRPr="00531C2F">
        <w:rPr>
          <w:spacing w:val="2"/>
          <w:sz w:val="28"/>
          <w:szCs w:val="28"/>
        </w:rPr>
        <w:t xml:space="preserve">Вторая республика во Франции. Конституция 1848 г. Вторая </w:t>
      </w:r>
      <w:r w:rsidRPr="00531C2F">
        <w:rPr>
          <w:spacing w:val="-3"/>
          <w:sz w:val="28"/>
          <w:szCs w:val="28"/>
        </w:rPr>
        <w:t>империя.</w:t>
      </w:r>
    </w:p>
    <w:p w:rsidR="00E06ECA" w:rsidRDefault="00E06ECA" w:rsidP="00E06ECA">
      <w:pPr>
        <w:numPr>
          <w:ilvl w:val="0"/>
          <w:numId w:val="3"/>
        </w:numPr>
        <w:spacing w:after="0" w:line="240" w:lineRule="auto"/>
        <w:rPr>
          <w:spacing w:val="-12"/>
          <w:sz w:val="28"/>
          <w:szCs w:val="28"/>
        </w:rPr>
      </w:pPr>
      <w:r w:rsidRPr="00531C2F">
        <w:rPr>
          <w:spacing w:val="1"/>
          <w:sz w:val="28"/>
          <w:szCs w:val="28"/>
        </w:rPr>
        <w:t xml:space="preserve">Третья республика во Франции.   Конституционные законы </w:t>
      </w:r>
      <w:r w:rsidRPr="00531C2F">
        <w:rPr>
          <w:spacing w:val="-11"/>
          <w:sz w:val="28"/>
          <w:szCs w:val="28"/>
        </w:rPr>
        <w:t>1875 г.</w:t>
      </w:r>
    </w:p>
    <w:p w:rsidR="00E06ECA" w:rsidRDefault="00E06ECA" w:rsidP="00E06ECA">
      <w:pPr>
        <w:numPr>
          <w:ilvl w:val="0"/>
          <w:numId w:val="3"/>
        </w:numPr>
        <w:spacing w:after="0" w:line="240" w:lineRule="auto"/>
        <w:rPr>
          <w:spacing w:val="-12"/>
          <w:sz w:val="28"/>
          <w:szCs w:val="28"/>
        </w:rPr>
      </w:pPr>
      <w:r w:rsidRPr="00531C2F">
        <w:rPr>
          <w:spacing w:val="2"/>
          <w:sz w:val="28"/>
          <w:szCs w:val="28"/>
        </w:rPr>
        <w:t>Установление Четвертой республики во Франции. Конститу</w:t>
      </w:r>
      <w:r w:rsidRPr="00531C2F">
        <w:rPr>
          <w:spacing w:val="-2"/>
          <w:sz w:val="28"/>
          <w:szCs w:val="28"/>
        </w:rPr>
        <w:t xml:space="preserve">ция 1946 г. Переход к </w:t>
      </w:r>
      <w:r>
        <w:rPr>
          <w:spacing w:val="-2"/>
          <w:sz w:val="28"/>
          <w:szCs w:val="28"/>
        </w:rPr>
        <w:t>П</w:t>
      </w:r>
      <w:r w:rsidRPr="00531C2F">
        <w:rPr>
          <w:spacing w:val="-2"/>
          <w:sz w:val="28"/>
          <w:szCs w:val="28"/>
        </w:rPr>
        <w:t>ятой республике.</w:t>
      </w:r>
    </w:p>
    <w:p w:rsidR="00E06ECA" w:rsidRPr="00531C2F" w:rsidRDefault="00E06ECA" w:rsidP="00E06ECA">
      <w:pPr>
        <w:numPr>
          <w:ilvl w:val="0"/>
          <w:numId w:val="3"/>
        </w:numPr>
        <w:spacing w:after="0" w:line="240" w:lineRule="auto"/>
        <w:rPr>
          <w:spacing w:val="-12"/>
          <w:sz w:val="28"/>
          <w:szCs w:val="28"/>
        </w:rPr>
      </w:pPr>
      <w:r w:rsidRPr="00531C2F">
        <w:rPr>
          <w:sz w:val="28"/>
          <w:szCs w:val="28"/>
        </w:rPr>
        <w:t>Создание единой Германии. Провоз</w:t>
      </w:r>
      <w:r w:rsidRPr="00531C2F">
        <w:rPr>
          <w:spacing w:val="-2"/>
          <w:sz w:val="28"/>
          <w:szCs w:val="28"/>
        </w:rPr>
        <w:t>глашение империи. Конституция Германской империи 1871 г.</w:t>
      </w:r>
    </w:p>
    <w:p w:rsidR="00E06ECA" w:rsidRPr="00082957" w:rsidRDefault="00E06ECA" w:rsidP="00E06ECA">
      <w:pPr>
        <w:widowControl w:val="0"/>
        <w:numPr>
          <w:ilvl w:val="0"/>
          <w:numId w:val="3"/>
        </w:numPr>
        <w:shd w:val="clear" w:color="auto" w:fill="FFFFFF"/>
        <w:tabs>
          <w:tab w:val="left" w:pos="394"/>
          <w:tab w:val="left" w:pos="426"/>
        </w:tabs>
        <w:autoSpaceDE w:val="0"/>
        <w:autoSpaceDN w:val="0"/>
        <w:adjustRightInd w:val="0"/>
        <w:spacing w:after="0" w:line="240" w:lineRule="auto"/>
        <w:ind w:left="426"/>
        <w:jc w:val="both"/>
        <w:rPr>
          <w:sz w:val="28"/>
          <w:szCs w:val="28"/>
        </w:rPr>
      </w:pPr>
      <w:r w:rsidRPr="00082957">
        <w:rPr>
          <w:spacing w:val="-1"/>
          <w:sz w:val="28"/>
          <w:szCs w:val="28"/>
        </w:rPr>
        <w:t>Ноябрьская революция в Германии 1918</w:t>
      </w:r>
      <w:r>
        <w:rPr>
          <w:spacing w:val="-1"/>
          <w:sz w:val="28"/>
          <w:szCs w:val="28"/>
        </w:rPr>
        <w:t xml:space="preserve"> </w:t>
      </w:r>
      <w:r w:rsidRPr="00082957">
        <w:rPr>
          <w:spacing w:val="-1"/>
          <w:sz w:val="28"/>
          <w:szCs w:val="28"/>
        </w:rPr>
        <w:t>г. Веймарская консти</w:t>
      </w:r>
      <w:r w:rsidRPr="00082957">
        <w:rPr>
          <w:spacing w:val="-2"/>
          <w:sz w:val="28"/>
          <w:szCs w:val="28"/>
        </w:rPr>
        <w:t>туция 1919 г. Судьба Веймарской республики.</w:t>
      </w:r>
    </w:p>
    <w:p w:rsidR="00E06ECA" w:rsidRPr="00082957" w:rsidRDefault="00E06ECA" w:rsidP="00E06ECA">
      <w:pPr>
        <w:widowControl w:val="0"/>
        <w:numPr>
          <w:ilvl w:val="0"/>
          <w:numId w:val="3"/>
        </w:numPr>
        <w:shd w:val="clear" w:color="auto" w:fill="FFFFFF"/>
        <w:tabs>
          <w:tab w:val="left" w:pos="394"/>
          <w:tab w:val="left" w:pos="426"/>
        </w:tabs>
        <w:autoSpaceDE w:val="0"/>
        <w:autoSpaceDN w:val="0"/>
        <w:adjustRightInd w:val="0"/>
        <w:spacing w:after="0" w:line="240" w:lineRule="auto"/>
        <w:ind w:left="426"/>
        <w:jc w:val="both"/>
        <w:rPr>
          <w:spacing w:val="-12"/>
          <w:sz w:val="28"/>
          <w:szCs w:val="28"/>
        </w:rPr>
      </w:pPr>
      <w:r w:rsidRPr="00082957">
        <w:rPr>
          <w:spacing w:val="-2"/>
          <w:sz w:val="28"/>
          <w:szCs w:val="28"/>
        </w:rPr>
        <w:t xml:space="preserve">Германское   гражданское   уложение   1896 г., его   разработка </w:t>
      </w:r>
      <w:r w:rsidRPr="00082957">
        <w:rPr>
          <w:spacing w:val="2"/>
          <w:sz w:val="28"/>
          <w:szCs w:val="28"/>
        </w:rPr>
        <w:t>и принятие. Структура ГГУ (пандектная система). Юридиче</w:t>
      </w:r>
      <w:r w:rsidRPr="00082957">
        <w:rPr>
          <w:spacing w:val="-2"/>
          <w:sz w:val="28"/>
          <w:szCs w:val="28"/>
        </w:rPr>
        <w:t>ские лица.</w:t>
      </w:r>
    </w:p>
    <w:p w:rsidR="00E06ECA" w:rsidRPr="00082957" w:rsidRDefault="00E06ECA" w:rsidP="00E06ECA">
      <w:pPr>
        <w:widowControl w:val="0"/>
        <w:numPr>
          <w:ilvl w:val="0"/>
          <w:numId w:val="3"/>
        </w:numPr>
        <w:shd w:val="clear" w:color="auto" w:fill="FFFFFF"/>
        <w:tabs>
          <w:tab w:val="left" w:pos="394"/>
          <w:tab w:val="left" w:pos="426"/>
        </w:tabs>
        <w:autoSpaceDE w:val="0"/>
        <w:autoSpaceDN w:val="0"/>
        <w:adjustRightInd w:val="0"/>
        <w:spacing w:after="0" w:line="240" w:lineRule="auto"/>
        <w:ind w:left="426"/>
        <w:jc w:val="both"/>
        <w:rPr>
          <w:spacing w:val="-12"/>
          <w:sz w:val="28"/>
          <w:szCs w:val="28"/>
        </w:rPr>
      </w:pPr>
      <w:r w:rsidRPr="00082957">
        <w:rPr>
          <w:spacing w:val="-2"/>
          <w:sz w:val="28"/>
          <w:szCs w:val="28"/>
        </w:rPr>
        <w:t>Вещное и обязательственное право по Г</w:t>
      </w:r>
      <w:r>
        <w:rPr>
          <w:spacing w:val="-2"/>
          <w:sz w:val="28"/>
          <w:szCs w:val="28"/>
        </w:rPr>
        <w:t xml:space="preserve">ерманскому гражданскому уложению 1896 г. </w:t>
      </w:r>
    </w:p>
    <w:p w:rsidR="00E06ECA" w:rsidRPr="003A4275" w:rsidRDefault="00E06ECA" w:rsidP="00E06ECA">
      <w:pPr>
        <w:widowControl w:val="0"/>
        <w:numPr>
          <w:ilvl w:val="0"/>
          <w:numId w:val="3"/>
        </w:numPr>
        <w:shd w:val="clear" w:color="auto" w:fill="FFFFFF"/>
        <w:tabs>
          <w:tab w:val="left" w:pos="394"/>
          <w:tab w:val="left" w:pos="426"/>
        </w:tabs>
        <w:autoSpaceDE w:val="0"/>
        <w:autoSpaceDN w:val="0"/>
        <w:adjustRightInd w:val="0"/>
        <w:spacing w:after="0" w:line="240" w:lineRule="auto"/>
        <w:jc w:val="both"/>
        <w:rPr>
          <w:sz w:val="28"/>
          <w:szCs w:val="28"/>
        </w:rPr>
      </w:pPr>
      <w:r w:rsidRPr="003A4275">
        <w:rPr>
          <w:bCs/>
          <w:sz w:val="28"/>
          <w:szCs w:val="28"/>
        </w:rPr>
        <w:t>Нюрнбергский судебный процесс.</w:t>
      </w:r>
      <w:r w:rsidRPr="003A4275">
        <w:rPr>
          <w:b/>
          <w:sz w:val="28"/>
          <w:szCs w:val="28"/>
        </w:rPr>
        <w:t xml:space="preserve"> </w:t>
      </w:r>
      <w:r w:rsidRPr="003A4275">
        <w:rPr>
          <w:sz w:val="28"/>
          <w:szCs w:val="28"/>
        </w:rPr>
        <w:t>Правовые основы международного уголовного правосудия</w:t>
      </w:r>
      <w:r w:rsidRPr="003A4275">
        <w:rPr>
          <w:bCs/>
          <w:sz w:val="28"/>
          <w:szCs w:val="28"/>
        </w:rPr>
        <w:t>. Нюрнбергский трибунал: историческое значение и уроки для современности</w:t>
      </w:r>
    </w:p>
    <w:p w:rsidR="00E06ECA" w:rsidRDefault="00E06ECA" w:rsidP="00E06ECA">
      <w:pPr>
        <w:widowControl w:val="0"/>
        <w:numPr>
          <w:ilvl w:val="0"/>
          <w:numId w:val="3"/>
        </w:numPr>
        <w:shd w:val="clear" w:color="auto" w:fill="FFFFFF"/>
        <w:tabs>
          <w:tab w:val="left" w:pos="394"/>
          <w:tab w:val="left" w:pos="426"/>
        </w:tabs>
        <w:autoSpaceDE w:val="0"/>
        <w:autoSpaceDN w:val="0"/>
        <w:adjustRightInd w:val="0"/>
        <w:spacing w:after="0" w:line="240" w:lineRule="auto"/>
        <w:ind w:left="426"/>
        <w:jc w:val="both"/>
        <w:rPr>
          <w:sz w:val="28"/>
          <w:szCs w:val="28"/>
        </w:rPr>
      </w:pPr>
      <w:r>
        <w:rPr>
          <w:bCs/>
          <w:sz w:val="28"/>
          <w:szCs w:val="28"/>
        </w:rPr>
        <w:t xml:space="preserve">Государство и право Германии после </w:t>
      </w:r>
      <w:r>
        <w:rPr>
          <w:bCs/>
          <w:sz w:val="28"/>
          <w:szCs w:val="28"/>
          <w:lang w:val="en-US"/>
        </w:rPr>
        <w:t>II</w:t>
      </w:r>
      <w:r w:rsidRPr="004B2E7B">
        <w:rPr>
          <w:bCs/>
          <w:sz w:val="28"/>
          <w:szCs w:val="28"/>
        </w:rPr>
        <w:t xml:space="preserve"> </w:t>
      </w:r>
      <w:r>
        <w:rPr>
          <w:bCs/>
          <w:sz w:val="28"/>
          <w:szCs w:val="28"/>
        </w:rPr>
        <w:t>мировой войны. Боннская Конституция 1949 г.</w:t>
      </w:r>
    </w:p>
    <w:p w:rsidR="00E06ECA" w:rsidRDefault="00E06ECA" w:rsidP="00E06ECA">
      <w:pPr>
        <w:widowControl w:val="0"/>
        <w:numPr>
          <w:ilvl w:val="0"/>
          <w:numId w:val="3"/>
        </w:numPr>
        <w:shd w:val="clear" w:color="auto" w:fill="FFFFFF"/>
        <w:tabs>
          <w:tab w:val="left" w:pos="394"/>
          <w:tab w:val="left" w:pos="426"/>
        </w:tabs>
        <w:autoSpaceDE w:val="0"/>
        <w:autoSpaceDN w:val="0"/>
        <w:adjustRightInd w:val="0"/>
        <w:spacing w:after="0" w:line="240" w:lineRule="auto"/>
        <w:ind w:left="426"/>
        <w:jc w:val="both"/>
        <w:rPr>
          <w:sz w:val="28"/>
          <w:szCs w:val="28"/>
        </w:rPr>
      </w:pPr>
      <w:r w:rsidRPr="00B608A0">
        <w:rPr>
          <w:spacing w:val="-12"/>
          <w:sz w:val="28"/>
          <w:szCs w:val="28"/>
        </w:rPr>
        <w:t>Синьхайская революция в Китае 1911 г.</w:t>
      </w:r>
      <w:r>
        <w:rPr>
          <w:spacing w:val="-12"/>
          <w:sz w:val="28"/>
          <w:szCs w:val="28"/>
        </w:rPr>
        <w:t xml:space="preserve"> </w:t>
      </w:r>
      <w:r w:rsidRPr="00B608A0">
        <w:rPr>
          <w:spacing w:val="-12"/>
          <w:sz w:val="28"/>
          <w:szCs w:val="28"/>
        </w:rPr>
        <w:t>Провозглашение республики.</w:t>
      </w:r>
      <w:r>
        <w:rPr>
          <w:sz w:val="28"/>
          <w:szCs w:val="28"/>
        </w:rPr>
        <w:t xml:space="preserve"> </w:t>
      </w:r>
    </w:p>
    <w:p w:rsidR="00E06ECA" w:rsidRPr="00267CED" w:rsidRDefault="00E06ECA" w:rsidP="00E06ECA">
      <w:pPr>
        <w:widowControl w:val="0"/>
        <w:numPr>
          <w:ilvl w:val="0"/>
          <w:numId w:val="3"/>
        </w:numPr>
        <w:shd w:val="clear" w:color="auto" w:fill="FFFFFF"/>
        <w:tabs>
          <w:tab w:val="left" w:pos="394"/>
          <w:tab w:val="left" w:pos="426"/>
        </w:tabs>
        <w:autoSpaceDE w:val="0"/>
        <w:autoSpaceDN w:val="0"/>
        <w:adjustRightInd w:val="0"/>
        <w:spacing w:after="0" w:line="240" w:lineRule="auto"/>
        <w:ind w:left="426"/>
        <w:jc w:val="both"/>
        <w:rPr>
          <w:sz w:val="28"/>
          <w:szCs w:val="28"/>
        </w:rPr>
      </w:pPr>
      <w:r w:rsidRPr="00B608A0">
        <w:rPr>
          <w:spacing w:val="-12"/>
          <w:sz w:val="28"/>
          <w:szCs w:val="28"/>
        </w:rPr>
        <w:t xml:space="preserve">Образование и развитие Китайской Народной Республики. </w:t>
      </w:r>
      <w:r>
        <w:rPr>
          <w:spacing w:val="-12"/>
          <w:sz w:val="28"/>
          <w:szCs w:val="28"/>
        </w:rPr>
        <w:t>Конституция КНР 1954 г.</w:t>
      </w:r>
    </w:p>
    <w:p w:rsidR="00E06ECA" w:rsidRPr="00B608A0" w:rsidRDefault="00E06ECA" w:rsidP="00E06ECA">
      <w:pPr>
        <w:widowControl w:val="0"/>
        <w:numPr>
          <w:ilvl w:val="0"/>
          <w:numId w:val="3"/>
        </w:numPr>
        <w:shd w:val="clear" w:color="auto" w:fill="FFFFFF"/>
        <w:tabs>
          <w:tab w:val="left" w:pos="394"/>
          <w:tab w:val="left" w:pos="426"/>
        </w:tabs>
        <w:autoSpaceDE w:val="0"/>
        <w:autoSpaceDN w:val="0"/>
        <w:adjustRightInd w:val="0"/>
        <w:spacing w:after="0" w:line="240" w:lineRule="auto"/>
        <w:ind w:left="426"/>
        <w:jc w:val="both"/>
        <w:rPr>
          <w:sz w:val="28"/>
          <w:szCs w:val="28"/>
        </w:rPr>
      </w:pPr>
      <w:r>
        <w:rPr>
          <w:spacing w:val="-12"/>
          <w:sz w:val="28"/>
          <w:szCs w:val="28"/>
        </w:rPr>
        <w:t xml:space="preserve"> Реформы в Китае в конце </w:t>
      </w:r>
      <w:r>
        <w:rPr>
          <w:spacing w:val="-12"/>
          <w:sz w:val="28"/>
          <w:szCs w:val="28"/>
          <w:lang w:val="en-US"/>
        </w:rPr>
        <w:t>XX</w:t>
      </w:r>
      <w:r w:rsidRPr="00267CED">
        <w:rPr>
          <w:spacing w:val="-12"/>
          <w:sz w:val="28"/>
          <w:szCs w:val="28"/>
        </w:rPr>
        <w:t xml:space="preserve"> </w:t>
      </w:r>
      <w:r>
        <w:rPr>
          <w:spacing w:val="-12"/>
          <w:sz w:val="28"/>
          <w:szCs w:val="28"/>
        </w:rPr>
        <w:t xml:space="preserve">в. </w:t>
      </w:r>
      <w:r w:rsidRPr="00B608A0">
        <w:rPr>
          <w:spacing w:val="-12"/>
          <w:sz w:val="28"/>
          <w:szCs w:val="28"/>
        </w:rPr>
        <w:t xml:space="preserve">Конституция КНР 1982 г. </w:t>
      </w:r>
    </w:p>
    <w:p w:rsidR="00E06ECA" w:rsidRPr="00531C2F" w:rsidRDefault="00E06ECA" w:rsidP="00E06ECA">
      <w:pPr>
        <w:widowControl w:val="0"/>
        <w:numPr>
          <w:ilvl w:val="0"/>
          <w:numId w:val="3"/>
        </w:numPr>
        <w:shd w:val="clear" w:color="auto" w:fill="FFFFFF"/>
        <w:tabs>
          <w:tab w:val="left" w:pos="394"/>
          <w:tab w:val="left" w:pos="426"/>
        </w:tabs>
        <w:autoSpaceDE w:val="0"/>
        <w:autoSpaceDN w:val="0"/>
        <w:adjustRightInd w:val="0"/>
        <w:spacing w:after="0" w:line="240" w:lineRule="auto"/>
        <w:ind w:left="426"/>
        <w:jc w:val="both"/>
        <w:rPr>
          <w:sz w:val="28"/>
          <w:szCs w:val="28"/>
        </w:rPr>
      </w:pPr>
      <w:r>
        <w:rPr>
          <w:spacing w:val="-12"/>
          <w:sz w:val="28"/>
          <w:szCs w:val="28"/>
        </w:rPr>
        <w:t xml:space="preserve"> Государство и право Японии в Новейшее время.</w:t>
      </w:r>
    </w:p>
    <w:p w:rsidR="00CD52E5" w:rsidRDefault="00CD52E5" w:rsidP="00E06ECA">
      <w:pPr>
        <w:widowControl w:val="0"/>
        <w:ind w:firstLine="709"/>
      </w:pPr>
    </w:p>
    <w:sectPr w:rsidR="00CD52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B40" w:rsidRDefault="00775B40" w:rsidP="00892CCE">
      <w:pPr>
        <w:spacing w:after="0" w:line="240" w:lineRule="auto"/>
      </w:pPr>
      <w:r>
        <w:separator/>
      </w:r>
    </w:p>
  </w:endnote>
  <w:endnote w:type="continuationSeparator" w:id="0">
    <w:p w:rsidR="00775B40" w:rsidRDefault="00775B40" w:rsidP="0089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B40" w:rsidRDefault="00775B40" w:rsidP="00892CCE">
      <w:pPr>
        <w:spacing w:after="0" w:line="240" w:lineRule="auto"/>
      </w:pPr>
      <w:r>
        <w:separator/>
      </w:r>
    </w:p>
  </w:footnote>
  <w:footnote w:type="continuationSeparator" w:id="0">
    <w:p w:rsidR="00775B40" w:rsidRDefault="00775B40" w:rsidP="00892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09E1"/>
    <w:multiLevelType w:val="hybridMultilevel"/>
    <w:tmpl w:val="3EBC2D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811DED"/>
    <w:multiLevelType w:val="multilevel"/>
    <w:tmpl w:val="39CC915C"/>
    <w:lvl w:ilvl="0">
      <w:start w:val="1"/>
      <w:numFmt w:val="decimal"/>
      <w:lvlText w:val="%1."/>
      <w:lvlJc w:val="left"/>
      <w:pPr>
        <w:ind w:left="1746" w:hanging="360"/>
      </w:pPr>
    </w:lvl>
    <w:lvl w:ilvl="1">
      <w:start w:val="4"/>
      <w:numFmt w:val="decimal"/>
      <w:isLgl/>
      <w:lvlText w:val="%1.%2."/>
      <w:lvlJc w:val="left"/>
      <w:pPr>
        <w:ind w:left="2106" w:hanging="720"/>
      </w:pPr>
      <w:rPr>
        <w:rFonts w:hint="default"/>
      </w:rPr>
    </w:lvl>
    <w:lvl w:ilvl="2">
      <w:start w:val="3"/>
      <w:numFmt w:val="decimal"/>
      <w:isLgl/>
      <w:lvlText w:val="%1.%2.%3."/>
      <w:lvlJc w:val="left"/>
      <w:pPr>
        <w:ind w:left="2106"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466" w:hanging="1080"/>
      </w:pPr>
      <w:rPr>
        <w:rFonts w:hint="default"/>
      </w:rPr>
    </w:lvl>
    <w:lvl w:ilvl="5">
      <w:start w:val="1"/>
      <w:numFmt w:val="decimal"/>
      <w:isLgl/>
      <w:lvlText w:val="%1.%2.%3.%4.%5.%6."/>
      <w:lvlJc w:val="left"/>
      <w:pPr>
        <w:ind w:left="2826" w:hanging="1440"/>
      </w:pPr>
      <w:rPr>
        <w:rFonts w:hint="default"/>
      </w:rPr>
    </w:lvl>
    <w:lvl w:ilvl="6">
      <w:start w:val="1"/>
      <w:numFmt w:val="decimal"/>
      <w:isLgl/>
      <w:lvlText w:val="%1.%2.%3.%4.%5.%6.%7."/>
      <w:lvlJc w:val="left"/>
      <w:pPr>
        <w:ind w:left="3186" w:hanging="1800"/>
      </w:pPr>
      <w:rPr>
        <w:rFonts w:hint="default"/>
      </w:rPr>
    </w:lvl>
    <w:lvl w:ilvl="7">
      <w:start w:val="1"/>
      <w:numFmt w:val="decimal"/>
      <w:isLgl/>
      <w:lvlText w:val="%1.%2.%3.%4.%5.%6.%7.%8."/>
      <w:lvlJc w:val="left"/>
      <w:pPr>
        <w:ind w:left="3186" w:hanging="1800"/>
      </w:pPr>
      <w:rPr>
        <w:rFonts w:hint="default"/>
      </w:rPr>
    </w:lvl>
    <w:lvl w:ilvl="8">
      <w:start w:val="1"/>
      <w:numFmt w:val="decimal"/>
      <w:isLgl/>
      <w:lvlText w:val="%1.%2.%3.%4.%5.%6.%7.%8.%9."/>
      <w:lvlJc w:val="left"/>
      <w:pPr>
        <w:ind w:left="3546" w:hanging="2160"/>
      </w:pPr>
      <w:rPr>
        <w:rFonts w:hint="default"/>
      </w:rPr>
    </w:lvl>
  </w:abstractNum>
  <w:abstractNum w:abstractNumId="2" w15:restartNumberingAfterBreak="0">
    <w:nsid w:val="4F455331"/>
    <w:multiLevelType w:val="hybridMultilevel"/>
    <w:tmpl w:val="7B56EF54"/>
    <w:lvl w:ilvl="0" w:tplc="A852E7CA">
      <w:start w:val="1"/>
      <w:numFmt w:val="decimal"/>
      <w:lvlText w:val="%1."/>
      <w:lvlJc w:val="left"/>
      <w:pPr>
        <w:ind w:left="644"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CE"/>
    <w:rsid w:val="00731071"/>
    <w:rsid w:val="00775B40"/>
    <w:rsid w:val="00793F31"/>
    <w:rsid w:val="00892CCE"/>
    <w:rsid w:val="00AF47EA"/>
    <w:rsid w:val="00BA056B"/>
    <w:rsid w:val="00CA7972"/>
    <w:rsid w:val="00CD52E5"/>
    <w:rsid w:val="00CE6EA1"/>
    <w:rsid w:val="00E06ECA"/>
    <w:rsid w:val="00F62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6DDA"/>
  <w15:chartTrackingRefBased/>
  <w15:docId w15:val="{1157C1F8-FD40-41EE-A1C8-DDD6ECF8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CC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 Знак Знак Знак Знак Знак Знак1"/>
    <w:link w:val="a4"/>
    <w:uiPriority w:val="99"/>
    <w:locked/>
    <w:rsid w:val="00892CCE"/>
  </w:style>
  <w:style w:type="paragraph" w:styleId="a4">
    <w:name w:val="footnote text"/>
    <w:aliases w:val="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 Знак Знак Знак Знак Знак,Footnote Text Char Знак Зна"/>
    <w:basedOn w:val="a"/>
    <w:link w:val="a3"/>
    <w:uiPriority w:val="99"/>
    <w:rsid w:val="00892CCE"/>
    <w:pPr>
      <w:spacing w:after="0" w:line="240" w:lineRule="auto"/>
    </w:pPr>
  </w:style>
  <w:style w:type="character" w:customStyle="1" w:styleId="1">
    <w:name w:val="Текст сноски Знак1"/>
    <w:basedOn w:val="a0"/>
    <w:uiPriority w:val="99"/>
    <w:semiHidden/>
    <w:rsid w:val="00892CCE"/>
    <w:rPr>
      <w:sz w:val="20"/>
      <w:szCs w:val="20"/>
    </w:rPr>
  </w:style>
  <w:style w:type="character" w:styleId="a5">
    <w:name w:val="footnote reference"/>
    <w:basedOn w:val="a0"/>
    <w:uiPriority w:val="99"/>
    <w:unhideWhenUsed/>
    <w:qFormat/>
    <w:rsid w:val="00892CCE"/>
    <w:rPr>
      <w:vertAlign w:val="superscript"/>
    </w:rPr>
  </w:style>
  <w:style w:type="paragraph" w:styleId="a6">
    <w:name w:val="List Paragraph"/>
    <w:aliases w:val="Абзац,ITL List Paragraph,Цветной список - Акцент 13"/>
    <w:basedOn w:val="a"/>
    <w:link w:val="a7"/>
    <w:uiPriority w:val="99"/>
    <w:qFormat/>
    <w:rsid w:val="00892CCE"/>
    <w:pPr>
      <w:ind w:left="720"/>
      <w:contextualSpacing/>
    </w:pPr>
  </w:style>
  <w:style w:type="character" w:customStyle="1" w:styleId="a8">
    <w:name w:val="Верхний колонтитул Знак"/>
    <w:link w:val="a9"/>
    <w:uiPriority w:val="99"/>
    <w:locked/>
    <w:rsid w:val="00892CCE"/>
    <w:rPr>
      <w:sz w:val="24"/>
      <w:szCs w:val="24"/>
    </w:rPr>
  </w:style>
  <w:style w:type="paragraph" w:styleId="a9">
    <w:name w:val="header"/>
    <w:basedOn w:val="a"/>
    <w:link w:val="a8"/>
    <w:uiPriority w:val="99"/>
    <w:rsid w:val="00892CCE"/>
    <w:pPr>
      <w:tabs>
        <w:tab w:val="center" w:pos="4677"/>
        <w:tab w:val="right" w:pos="9355"/>
      </w:tabs>
      <w:spacing w:after="0" w:line="240" w:lineRule="auto"/>
    </w:pPr>
    <w:rPr>
      <w:sz w:val="24"/>
      <w:szCs w:val="24"/>
    </w:rPr>
  </w:style>
  <w:style w:type="character" w:customStyle="1" w:styleId="10">
    <w:name w:val="Верхний колонтитул Знак1"/>
    <w:basedOn w:val="a0"/>
    <w:uiPriority w:val="99"/>
    <w:semiHidden/>
    <w:rsid w:val="00892CCE"/>
  </w:style>
  <w:style w:type="character" w:customStyle="1" w:styleId="a7">
    <w:name w:val="Абзац списка Знак"/>
    <w:aliases w:val="Абзац Знак,ITL List Paragraph Знак,Цветной список - Акцент 13 Знак"/>
    <w:link w:val="a6"/>
    <w:uiPriority w:val="99"/>
    <w:qFormat/>
    <w:locked/>
    <w:rsid w:val="00892CCE"/>
  </w:style>
  <w:style w:type="paragraph" w:styleId="aa">
    <w:name w:val="Normal (Web)"/>
    <w:basedOn w:val="a"/>
    <w:uiPriority w:val="99"/>
    <w:rsid w:val="00E06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basedOn w:val="a"/>
    <w:next w:val="a"/>
    <w:qFormat/>
    <w:rsid w:val="00E06ECA"/>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11">
    <w:name w:val="Заголовок Знак1"/>
    <w:link w:val="ac"/>
    <w:rsid w:val="00E06ECA"/>
    <w:rPr>
      <w:rFonts w:ascii="Cambria" w:eastAsia="Times New Roman" w:hAnsi="Cambria" w:cs="Times New Roman"/>
      <w:b/>
      <w:bCs/>
      <w:kern w:val="28"/>
      <w:sz w:val="32"/>
      <w:szCs w:val="32"/>
    </w:rPr>
  </w:style>
  <w:style w:type="paragraph" w:styleId="ac">
    <w:name w:val="Title"/>
    <w:basedOn w:val="a"/>
    <w:next w:val="a"/>
    <w:link w:val="11"/>
    <w:qFormat/>
    <w:rsid w:val="00E06ECA"/>
    <w:pPr>
      <w:spacing w:after="0" w:line="240" w:lineRule="auto"/>
      <w:contextualSpacing/>
    </w:pPr>
    <w:rPr>
      <w:rFonts w:ascii="Cambria" w:eastAsia="Times New Roman" w:hAnsi="Cambria" w:cs="Times New Roman"/>
      <w:b/>
      <w:bCs/>
      <w:kern w:val="28"/>
      <w:sz w:val="32"/>
      <w:szCs w:val="32"/>
    </w:rPr>
  </w:style>
  <w:style w:type="character" w:customStyle="1" w:styleId="ad">
    <w:name w:val="Заголовок Знак"/>
    <w:basedOn w:val="a0"/>
    <w:uiPriority w:val="10"/>
    <w:rsid w:val="00E06EC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Тавказахова Мадина Станиславовна</dc:creator>
  <cp:keywords/>
  <dc:description/>
  <cp:lastModifiedBy>Тавказахова Мадина Станиславовна</cp:lastModifiedBy>
  <cp:revision>2</cp:revision>
  <dcterms:created xsi:type="dcterms:W3CDTF">2024-12-10T10:33:00Z</dcterms:created>
  <dcterms:modified xsi:type="dcterms:W3CDTF">2024-12-10T10:33:00Z</dcterms:modified>
</cp:coreProperties>
</file>