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D17685" w14:textId="627F2A92" w:rsidR="00074238" w:rsidRDefault="00105B92" w:rsidP="00105B92">
      <w:pPr>
        <w:tabs>
          <w:tab w:val="left" w:pos="25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B92">
        <w:rPr>
          <w:rFonts w:ascii="Times New Roman" w:hAnsi="Times New Roman" w:cs="Times New Roman"/>
          <w:b/>
          <w:bCs/>
          <w:sz w:val="28"/>
          <w:szCs w:val="28"/>
        </w:rPr>
        <w:t>VI Финансово-правовой форум 2025.6.</w:t>
      </w:r>
    </w:p>
    <w:p w14:paraId="307804EA" w14:textId="486EFB1F" w:rsidR="00105B92" w:rsidRPr="00105B92" w:rsidRDefault="00105B92" w:rsidP="00105B92">
      <w:pPr>
        <w:tabs>
          <w:tab w:val="left" w:pos="25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B92">
        <w:rPr>
          <w:rFonts w:ascii="Times New Roman" w:hAnsi="Times New Roman" w:cs="Times New Roman"/>
          <w:b/>
          <w:bCs/>
          <w:sz w:val="28"/>
          <w:szCs w:val="28"/>
        </w:rPr>
        <w:t>Бюджетные инструменты модернизации экономики Российской Федерации: теория и правовая реальность</w:t>
      </w:r>
    </w:p>
    <w:p w14:paraId="48545523" w14:textId="248511D9" w:rsidR="00074238" w:rsidRDefault="00074238" w:rsidP="00074238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87A54" w14:textId="4EDDD16B" w:rsidR="00FC5044" w:rsidRDefault="00105B92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Представители Федерального казначейства выступили с научными докладами в традиционном для нашей кафедры финансово-правовом форуме. В ходе проведения мероприятия руководитель Федерального казанчейства был награжден почетной грамотой нашего Университета за подпись ректора Виктора Владимироича Блажеева. </w:t>
      </w:r>
    </w:p>
    <w:p w14:paraId="5B6D88E9" w14:textId="64D38E43" w:rsidR="00105B92" w:rsidRDefault="00105B92" w:rsidP="00105B92">
      <w:pPr>
        <w:tabs>
          <w:tab w:val="left" w:pos="2568"/>
        </w:tabs>
        <w:ind w:left="14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5EA12D" wp14:editId="21AF5E49">
            <wp:extent cx="3729990" cy="2487458"/>
            <wp:effectExtent l="0" t="0" r="3810" b="8255"/>
            <wp:docPr id="5865583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388" cy="249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9D90F" w14:textId="461DD1FA" w:rsidR="00FC5044" w:rsidRDefault="00105B92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На форуме также были подняты актуальные проблемы бюджетно-правового регулирования. В частности: </w:t>
      </w:r>
    </w:p>
    <w:p w14:paraId="589A9B38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конституционные основы бюджетной системы государства;</w:t>
      </w:r>
    </w:p>
    <w:p w14:paraId="3E418C6F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реализация принципа сбалансированности бюджета в условиях модернизации экономики;</w:t>
      </w:r>
    </w:p>
    <w:p w14:paraId="73B55709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lastRenderedPageBreak/>
        <w:t>устойчивость бюджетной системы в условиях ограниченности финансовых ресурсов;</w:t>
      </w:r>
    </w:p>
    <w:p w14:paraId="0ED8F6DF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цифровой рубль в бюджетной системе;</w:t>
      </w:r>
    </w:p>
    <w:p w14:paraId="34839391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долговая устойчивость публично-правовых образований;</w:t>
      </w:r>
    </w:p>
    <w:p w14:paraId="36C0F140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бюджетные инструменты экономического выравнивания публично-правовых образований;</w:t>
      </w:r>
    </w:p>
    <w:p w14:paraId="22F3FA58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межбюджетные трансферты в системе бюджетных инструментов модернизации экономики;</w:t>
      </w:r>
    </w:p>
    <w:p w14:paraId="04D7D07F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бюджетный контроль в структуре механизма обеспечения устойчивости бюджетной системы государства;</w:t>
      </w:r>
    </w:p>
    <w:p w14:paraId="66665966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бюджетный эффект налоговых расходов;</w:t>
      </w:r>
    </w:p>
    <w:p w14:paraId="7F807FE8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трансформация налоговых доходов бюджета;</w:t>
      </w:r>
    </w:p>
    <w:p w14:paraId="7FB7F006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формирование нормативно-правовой базы для осуществления долгосрочного бюджетного планирования;</w:t>
      </w:r>
    </w:p>
    <w:p w14:paraId="4E80030D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программно-целевой подход в управлении публичными финансами;</w:t>
      </w:r>
    </w:p>
    <w:p w14:paraId="2001E0B7" w14:textId="77777777" w:rsidR="00105B92" w:rsidRPr="00105B92" w:rsidRDefault="00105B92" w:rsidP="00105B92">
      <w:pPr>
        <w:numPr>
          <w:ilvl w:val="0"/>
          <w:numId w:val="3"/>
        </w:num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05B92">
        <w:rPr>
          <w:rFonts w:ascii="Times New Roman" w:hAnsi="Times New Roman" w:cs="Times New Roman"/>
          <w:noProof/>
          <w:sz w:val="28"/>
          <w:szCs w:val="28"/>
        </w:rPr>
        <w:t>бюджетные правила как инструмент достижения финансовой стабильности и экономического роста.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615"/>
      </w:tblGrid>
      <w:tr w:rsidR="00105B92" w14:paraId="6217C95D" w14:textId="77777777" w:rsidTr="00105B92">
        <w:tc>
          <w:tcPr>
            <w:tcW w:w="4672" w:type="dxa"/>
          </w:tcPr>
          <w:p w14:paraId="5E57BF8D" w14:textId="1B876012" w:rsidR="00105B92" w:rsidRDefault="00105B92" w:rsidP="00F7139A">
            <w:pPr>
              <w:tabs>
                <w:tab w:val="left" w:pos="256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A468C6" wp14:editId="4625580A">
                  <wp:extent cx="2572385" cy="1715473"/>
                  <wp:effectExtent l="0" t="0" r="0" b="0"/>
                  <wp:docPr id="10297587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826" cy="172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75C7C41" w14:textId="65E84AB8" w:rsidR="00105B92" w:rsidRDefault="00105B92" w:rsidP="00F7139A">
            <w:pPr>
              <w:tabs>
                <w:tab w:val="left" w:pos="256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078FCA" wp14:editId="70EA41B9">
                  <wp:extent cx="2621280" cy="1749425"/>
                  <wp:effectExtent l="0" t="0" r="7620" b="3175"/>
                  <wp:docPr id="171480589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280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61D2C7" w14:textId="77777777" w:rsidR="00105B92" w:rsidRDefault="00105B92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0118E78D" w14:textId="4D155331" w:rsidR="00FC5044" w:rsidRDefault="00105B92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В целом, формат форума приобрел живую дискуссию. Все участники могли задать интересующие вопросы, пообщаться лично со спикерами форума. </w:t>
      </w:r>
    </w:p>
    <w:p w14:paraId="10477333" w14:textId="029C7015" w:rsidR="00C87B47" w:rsidRPr="00F7139A" w:rsidRDefault="00F7139A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10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1BCD011" w14:textId="77777777" w:rsidR="00C87B47" w:rsidRPr="00C87B47" w:rsidRDefault="00C87B47" w:rsidP="00C87B47">
      <w:pPr>
        <w:tabs>
          <w:tab w:val="left" w:pos="2568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abstractNum w:abstractNumId="2" w15:restartNumberingAfterBreak="0">
    <w:nsid w:val="7B2D39AB"/>
    <w:multiLevelType w:val="multilevel"/>
    <w:tmpl w:val="0E9C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8664694">
    <w:abstractNumId w:val="1"/>
  </w:num>
  <w:num w:numId="2" w16cid:durableId="1758281324">
    <w:abstractNumId w:val="0"/>
  </w:num>
  <w:num w:numId="3" w16cid:durableId="163251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08"/>
    <w:rsid w:val="00023CE3"/>
    <w:rsid w:val="00074238"/>
    <w:rsid w:val="0010415D"/>
    <w:rsid w:val="00105B92"/>
    <w:rsid w:val="00144DDA"/>
    <w:rsid w:val="001F6FD7"/>
    <w:rsid w:val="00201BAE"/>
    <w:rsid w:val="0039764B"/>
    <w:rsid w:val="00436643"/>
    <w:rsid w:val="004619F6"/>
    <w:rsid w:val="00550FAF"/>
    <w:rsid w:val="00584CDF"/>
    <w:rsid w:val="006E0B6B"/>
    <w:rsid w:val="00774008"/>
    <w:rsid w:val="008D400E"/>
    <w:rsid w:val="009A5024"/>
    <w:rsid w:val="00AF6FE4"/>
    <w:rsid w:val="00C87B47"/>
    <w:rsid w:val="00CF23A0"/>
    <w:rsid w:val="00E427A9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68CC8"/>
  <w15:chartTrackingRefBased/>
  <w15:docId w15:val="{60F3FCE2-9B70-431C-8689-8C2D6EB4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t.me/PROfinanceMSA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Хромченко</dc:creator>
  <cp:keywords/>
  <dc:description/>
  <cp:lastModifiedBy>Максим Хромченко</cp:lastModifiedBy>
  <cp:revision>2</cp:revision>
  <dcterms:created xsi:type="dcterms:W3CDTF">2025-04-04T06:50:00Z</dcterms:created>
  <dcterms:modified xsi:type="dcterms:W3CDTF">2025-04-04T06:50:00Z</dcterms:modified>
</cp:coreProperties>
</file>