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2024 г. N 555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ПРЕДЛОЖЕНИЙ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ДОГОВОРА ИЛИ ДОГОВОРОВ О ЦЕЛЕВОМ ОБУЧЕНИИ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ОБРАЗОВАТЕЛЬНОЙ ПРОГРАММЕ СРЕДНЕГО ПРОФЕССИОНАЛЬНОГО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ВЫСШЕГО ОБРАЗОВАНИЯ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ПРЕДЛОЖЕНИЯ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 заключении договора или договоров о целевом обучении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по образовательной программе среднего профессионального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или высшего образования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I. Общие сведения: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 номер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предложения на Единой цифровой платформе в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сфере занятости и трудовых отношений "Работа в России":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Дата  размещения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предложения  на Единой цифровой платформе в сфере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занятости и трудовых отношений "Работа в России":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заказчика целевого обучения по образовательной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программе   среднего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высшего  образования  (далее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соответственно - заказчик, основная образовательная программа):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Заказчик  соответствует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1 статьи 71.1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"Об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образовании в Российской Федерации" (указывается в случае, если предложение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адресовано  гражданам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поступающим  на целевое обучение по образовательным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программам  высшего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образования за счет бюджетных ассигнований федерального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бюджета,  бюджетов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субъектов  Российской  Федерации  и  местных бюджетов в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пределах установленной квоты).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Срок действия предложения (не более одного года).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Количество  договоров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целевом обучении, которые заказчик намерен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заключить в соответствии с настоящим предложением: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II. Предложение адресовано гражданам (указать нужное):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поступающим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целевое обучение по образовательным программам высшего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образования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счет бюджетных ассигнований федерального бюджета, бюджетов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субъектов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Федерации и местных бюджетов в пределах установленной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квоты;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поступающим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целевое обучение по образовательным программам среднего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высшего  образования  за  счет бюджетных ассигнований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 бюджета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бюджетов  субъектов  Российской Федерации и местных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бюджетов не в пределах установленной квоты;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поступающим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целевое обучение по образовательным программам среднего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высшего образования за счет средств физических и (или)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лиц;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обучающимся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образовательным программам среднего профессионального 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высшего  образования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  счет бюджетных ассигнований федерального бюджета,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бюджетов субъектов Российской Федерации и местных бюджетов, за счет средств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физических и (или) юридических лиц.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III.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Требования,  предъявляемые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  гражданам,  с которыми заключается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целевом обучении (в соответствии с требованиями, предъявляемыми к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гражданам,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   которыми   заключается   договор   о   целевом   обучении,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установленными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 целевом обучении по образовательным программам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среднего    профессионального    и    высшего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постановлением  Правительства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Российской  Федерации  от  27 апреля 2024 г.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N   555   "О   целевом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обучении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образовательным  программам среднего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и высшего образования"):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IV.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Содержание  договора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целевом обучении (в соответствии с типовой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формой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договора  о  целевом обучении по образовательной программе среднего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высшего  образования,  утвержденной  постановлением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  от 27 апреля 2024 г. N 555 "О целевом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обучении по образовательным программам среднего профессионального и высшего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образования") </w:t>
      </w:r>
      <w:hyperlink w:anchor="Par22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 Характеристики   освоения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гражданином  основной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программы: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профессия,   специальность,   направление   подготовки,   научная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специальность, по которой гражданин должен освоить основную образовательную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программу: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(код и наименование профессии, специальности,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направления подготовки, шифр и наименование научной специальности)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организация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осуществляющая образовательную деятельность, в которой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должен освоить образовательную программу: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организации, осуществляющей образовательную деятельность)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Гражданин    должен    освоить   основную   образовательную   программу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предложении, адресованном гражданам, поступающим на целевое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обучение  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пределах  квоты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 иных  случаях  указывается  по  решению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(непосредственно в организации, осуществляющей образовательную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деятельность, в филиале организации, осуществляющей образовательную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деятельность (с указанием наименования филиала) (выбрать нужное)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в)  форма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обучения,  по  которой  гражданин  должен  освоить  основную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образовательную   программу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 в   предложении,  адресованном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гражданам, поступающим на целевое обучение в пределах квоты, в иных случаях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по решению заказчика): 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(очная, очно-заочная, заочная)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(выбрать нужное)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направленность (профиль) основной образовательной программы, которую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должен  освоить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гражданин, в рамках специальности, направления подготовки,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научной  специальности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(указывается в предложении, адресованном гражданам,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поступающим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целевое  обучение  в  пределах  квоты,  если  организация,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осуществляющая  образовательную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деятельность,  проводит конкурс на целевое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пределах  квоты  раздельно по профилям в рамках специальности,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направления  подготовки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научной специальности, в иных случаях указывается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решению 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д)  образовательная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программа  среднего профессионального образования,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реализуемая на базе ___________________________________________ образования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(основного общего, среднего общего)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(выбрать нужное)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(указывается по решению заказчика);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е)  необходимость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наличия государственной аккредитации образовательной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программы,  которую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должен  освоить  гражданин  (за  исключением программы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подготовки   научных   и   научно-педагогических   кадров   в   аспирантуре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(указывается по решению заказчика): 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(да, нет)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Год (годы) завершения освоения гражданином основной образовательной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программы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в предложении, адресованном гражданам, обучающимся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основной образовательной программе): 20__ год.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осуществлении  трудовой деятельности в соответствии с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договором о целевом обучении </w:t>
      </w:r>
      <w:hyperlink w:anchor="Par22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характеристика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организации  (индивидуального  предпринимателя) или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трудовой функции (функций) </w:t>
      </w:r>
      <w:hyperlink w:anchor="Par22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организации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(индивидуального предпринимателя), в которой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будет осуществляться трудовая деятельность: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профиль  деятельности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организации (индивидуального предпринимателя), в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которой  будет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осуществляться  трудовая деятельность (указывается в случае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невозможности  указания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наименования  конкретной  организации (конкретного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трудовая  функция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(функции), которая определяется посредством указания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должностей,  профессий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специальностей,  квалификаций,  видов  работы  (по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решению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заказчика)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(указывается   в   случае   невозможности   указания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наименования    конкретной    организации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конкретного   индивидуального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предпринимателя)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 профиля  деятельности  организации  (индивидуального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(должности, профессии, специальности, квалификации, виды работы)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б)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территориальная   характеристика   места   осуществления  трудовой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 (заполняется один из вариантов по решению 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фактический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адрес,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   которому   будет   осуществляться  трудовая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деятельность: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наименование    объекта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объектов)   административно-территориального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деления   в   пределах   субъекта   Российской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образования):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наименование субъекта (субъектов) Российской Федерации: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вид   деятельности   организации,   в   которой   будет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осуществляться трудовая деятельность (указывается по решению 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г)  организационно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-правовая  форма (формы) организации, в которой будет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осуществляться трудовая деятельность (указывается по решению 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д)  срок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осуществления трудовой деятельности в соответствии с договором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целевом обучении (не менее 3 лет и не более 5 лет): 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е)  условия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оплаты  труда в период осуществления трудовой деятельности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(указываются по решению 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(в том числе минимальный уровень оплаты труда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(рублей или процентов) от среднемесячной начисленной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заработной платы в субъекте Российской Федерации, на территории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которого гражданин будет осуществлять трудовую деятельность)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ж)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   возможного   изменения   места   осуществления  трудовой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деятельности  с  учетом  требований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пунктов 32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79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81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Положения о целевом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обучении по образовательным программам среднего профессионального и высшего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утвержденного   постановлением   Правительства   Российской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от 27 апреля 2024 г. N 555 "О целевом обучении по образовательным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программам среднего профессионального и высшего образования":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з) иные условия осуществления трудовой деятельности </w:t>
      </w:r>
      <w:hyperlink w:anchor="Par23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(указываются по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решению заказчика): _______________________________________________________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мерах  поддержки,  предоставляемых гражданину в период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обучения   по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образовательной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программе,  о  мерах  социальной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поддержки, об иных социальных гарантиях и выплатах: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меры поддержки, предоставляемые гражданину в период обучения </w:t>
      </w:r>
      <w:hyperlink w:anchor="Par23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меры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социальной  поддержки, социальные гарантии и выплаты в период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осуществления   трудовой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деятельности,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установленные  законодательством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законами  и  иными  нормативными  правовыми  актами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субъектов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муниципальными  нормативными  правовыми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актами,  для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граждан,  осуществляющих  трудовую  деятельность  в  месте ее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(указываются при наличии):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в)  меры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социальной  поддержки, социальные гарантии и выплаты в период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 трудовой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деятельности, установленные локальными нормативными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актами заказчиков и (или) работодателей (указываются при наличии):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 Условия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прохождении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гражданином  практической  подготовки  у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 или работодателя и о сопровождении гражданина наставником: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 Требования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успеваемости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гражданина  (далее  -  требования  к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успеваемости)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возможность  сокращения  заказчиком  мер  поддержки  при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невыполнении  гражданином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требований к успеваемости (указываются по решению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требования к успеваемости с указанием критериев их исполнения, в том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числе в отношении отдельных дисциплин (модулей) и (или) практики: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порядок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сокращения  мер  поддержки  при  невыполнении требований к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успеваемости: ____________________________________________________________;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условия восстановления мер поддержки: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Гражданин должен представить диссертацию на соискание ученой степени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кандидата  наук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  защите  в  установленный  срок получения образования по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программе  подготовки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научных и научно-педагогических кадров в аспирантуре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случае, если предложение адресовано гражданам, поступающим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целевое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обучение  в  пределах квоты по программам подготовки научных 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научно-педагогических кадров в аспирантуре).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Требования к лицам, осуществляющим трудовую деятельность, указанную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настоящем предложении (указываются при наличии):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V.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неисполнения обязательств по договору о целевом обучении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стороны договора о целевом обучении несут ответственность: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VI. Контакты лиц, определенных заказчиком ответственными за организацию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заключения договоров о целевом обучении: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E44B2" w:rsidRDefault="009E44B2" w:rsidP="009E44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4B2" w:rsidRDefault="009E44B2" w:rsidP="009E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44B2" w:rsidRDefault="009E44B2" w:rsidP="009E44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27"/>
      <w:bookmarkEnd w:id="1"/>
      <w:r>
        <w:rPr>
          <w:rFonts w:ascii="Calibri" w:hAnsi="Calibri" w:cs="Calibri"/>
        </w:rPr>
        <w:t>&lt;1&gt; При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9E44B2" w:rsidRDefault="009E44B2" w:rsidP="009E44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28"/>
      <w:bookmarkEnd w:id="2"/>
      <w:r>
        <w:rPr>
          <w:rFonts w:ascii="Calibri" w:hAnsi="Calibri" w:cs="Calibri"/>
        </w:rPr>
        <w:t xml:space="preserve">&lt;2&gt;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2 статьи 21</w:t>
        </w:r>
      </w:hyperlink>
      <w:r>
        <w:rPr>
          <w:rFonts w:ascii="Calibri" w:hAnsi="Calibri" w:cs="Calibri"/>
        </w:rPr>
        <w:t xml:space="preserve">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</w:t>
      </w:r>
      <w:hyperlink r:id="rId11" w:history="1">
        <w:r>
          <w:rPr>
            <w:rFonts w:ascii="Calibri" w:hAnsi="Calibri" w:cs="Calibri"/>
            <w:color w:val="0000FF"/>
          </w:rPr>
          <w:t>подпункт "б" пункта 1 части 3 статьи 56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Федерации").</w:t>
      </w:r>
    </w:p>
    <w:p w:rsidR="009E44B2" w:rsidRDefault="009E44B2" w:rsidP="009E44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29"/>
      <w:bookmarkEnd w:id="3"/>
      <w:r>
        <w:rPr>
          <w:rFonts w:ascii="Calibri" w:hAnsi="Calibri" w:cs="Calibri"/>
        </w:rPr>
        <w:lastRenderedPageBreak/>
        <w:t>&lt;3&gt;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 и (или) выполнение научно-исследовательских, и (или) опытно-конструкторских, и (или) технологических работ.</w:t>
      </w:r>
    </w:p>
    <w:p w:rsidR="009E44B2" w:rsidRDefault="009E44B2" w:rsidP="009E44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30"/>
      <w:bookmarkEnd w:id="4"/>
      <w:r>
        <w:rPr>
          <w:rFonts w:ascii="Calibri" w:hAnsi="Calibri" w:cs="Calibri"/>
        </w:rPr>
        <w:t xml:space="preserve">&lt;4&gt; В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>
        <w:rPr>
          <w:rFonts w:ascii="Calibri" w:hAnsi="Calibri" w:cs="Calibri"/>
        </w:rPr>
        <w:t>аккредитационных</w:t>
      </w:r>
      <w:proofErr w:type="spellEnd"/>
      <w:r>
        <w:rPr>
          <w:rFonts w:ascii="Calibri" w:hAnsi="Calibri" w:cs="Calibri"/>
        </w:rPr>
        <w:t xml:space="preserve"> (аттестационных, сертификационных, проверочных) процедур.</w:t>
      </w:r>
    </w:p>
    <w:p w:rsidR="009E44B2" w:rsidRDefault="009E44B2" w:rsidP="009E44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>&lt;5&gt;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12" w:history="1">
        <w:r>
          <w:rPr>
            <w:rFonts w:ascii="Calibri" w:hAnsi="Calibri" w:cs="Calibri"/>
            <w:color w:val="0000FF"/>
          </w:rPr>
          <w:t>подпункт "а" пункта 1 части 3 статьи 56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Федерации").</w:t>
      </w:r>
    </w:p>
    <w:p w:rsidR="00766D2F" w:rsidRDefault="00766D2F"/>
    <w:sectPr w:rsidR="00766D2F" w:rsidSect="009E44B2">
      <w:pgSz w:w="11907" w:h="16840"/>
      <w:pgMar w:top="1134" w:right="709" w:bottom="1134" w:left="18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B2"/>
    <w:rsid w:val="00766D2F"/>
    <w:rsid w:val="009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F04F-AE78-44E3-8F04-0A0844E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586&amp;dst=100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5586&amp;dst=100179" TargetMode="External"/><Relationship Id="rId12" Type="http://schemas.openxmlformats.org/officeDocument/2006/relationships/hyperlink" Target="https://login.consultant.ru/link/?req=doc&amp;base=LAW&amp;n=461363&amp;dst=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586&amp;dst=100435" TargetMode="External"/><Relationship Id="rId11" Type="http://schemas.openxmlformats.org/officeDocument/2006/relationships/hyperlink" Target="https://login.consultant.ru/link/?req=doc&amp;base=LAW&amp;n=461363&amp;dst=923" TargetMode="External"/><Relationship Id="rId5" Type="http://schemas.openxmlformats.org/officeDocument/2006/relationships/hyperlink" Target="https://login.consultant.ru/link/?req=doc&amp;base=LAW&amp;n=475586&amp;dst=100021" TargetMode="External"/><Relationship Id="rId10" Type="http://schemas.openxmlformats.org/officeDocument/2006/relationships/hyperlink" Target="https://login.consultant.ru/link/?req=doc&amp;base=LAW&amp;n=454121&amp;dst=100211" TargetMode="External"/><Relationship Id="rId4" Type="http://schemas.openxmlformats.org/officeDocument/2006/relationships/hyperlink" Target="https://login.consultant.ru/link/?req=doc&amp;base=LAW&amp;n=461363&amp;dst=956" TargetMode="External"/><Relationship Id="rId9" Type="http://schemas.openxmlformats.org/officeDocument/2006/relationships/hyperlink" Target="https://login.consultant.ru/link/?req=doc&amp;base=LAW&amp;n=475586&amp;dst=1003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</cp:revision>
  <dcterms:created xsi:type="dcterms:W3CDTF">2024-05-20T14:27:00Z</dcterms:created>
  <dcterms:modified xsi:type="dcterms:W3CDTF">2024-05-20T14:29:00Z</dcterms:modified>
</cp:coreProperties>
</file>