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73" w:rsidRDefault="00727D73" w:rsidP="00727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7D73">
        <w:rPr>
          <w:rFonts w:ascii="Times New Roman" w:hAnsi="Times New Roman" w:cs="Times New Roman"/>
          <w:b/>
          <w:sz w:val="32"/>
          <w:szCs w:val="28"/>
        </w:rPr>
        <w:t>Вопросы по дисциплине:</w:t>
      </w:r>
    </w:p>
    <w:p w:rsidR="003C0752" w:rsidRDefault="00727D73" w:rsidP="00727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7D73">
        <w:rPr>
          <w:rFonts w:ascii="Times New Roman" w:hAnsi="Times New Roman" w:cs="Times New Roman"/>
          <w:b/>
          <w:sz w:val="32"/>
          <w:szCs w:val="28"/>
        </w:rPr>
        <w:t xml:space="preserve"> «Валютное право и валютный контроль»</w:t>
      </w:r>
    </w:p>
    <w:p w:rsidR="00727D73" w:rsidRPr="00727D73" w:rsidRDefault="00727D73" w:rsidP="00727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 xml:space="preserve">Понятие и структура валютного рынка. 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Виды валютных рынков.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 xml:space="preserve">Понятие валютного права, его предмет и метод. 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Место валютного права в системе российского права.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Понятие и принципы валютного регулирования.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Порядок оформления паспорта сделки.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История валютного регулирования в России.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Валютное регулирование в зарубежных странах.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Ответственность за нарушение валютного законодательства.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 xml:space="preserve">Купля продажа иностранной валюты и чеков. 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Правила ввоза и вывоза валюты и валютных ценностей на территорию Российской Федерации.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Основные направления либерализации валютного законодательства Российской Федерации.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 xml:space="preserve">Уполномоченные банки как агенты валютного контроля. 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Особенности правового положения Внешэкономбанка при выполнении функций агента валютного контроля.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Система противодействия легализации (отмыванию) доходов, полученных преступным пу</w:t>
      </w:r>
      <w:r>
        <w:rPr>
          <w:rFonts w:ascii="Times New Roman" w:hAnsi="Times New Roman" w:cs="Times New Roman"/>
          <w:sz w:val="28"/>
          <w:szCs w:val="28"/>
        </w:rPr>
        <w:t>тем и финансирования терроризма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Федеральная служба финансово-бюджетного надзора как орган валютного контроля.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Понятие, структура</w:t>
      </w:r>
      <w:r>
        <w:rPr>
          <w:rFonts w:ascii="Times New Roman" w:hAnsi="Times New Roman" w:cs="Times New Roman"/>
          <w:sz w:val="28"/>
          <w:szCs w:val="28"/>
        </w:rPr>
        <w:t xml:space="preserve"> и виды валютных правоотношений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Валютные ограничения: понятие и виды.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Порядок открытия и ведения счетов субъектами валютных правоотношений.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Субъекты валютных правоотношений.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 xml:space="preserve"> Правовое положение резидентов и нерезидентов.</w:t>
      </w:r>
      <w:r w:rsidRPr="0072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Валютные ценности.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 xml:space="preserve">Порядок проведения проверок структурными подразделениями </w:t>
      </w:r>
      <w:proofErr w:type="spellStart"/>
      <w:r w:rsidRPr="00727D73">
        <w:rPr>
          <w:rFonts w:ascii="Times New Roman" w:hAnsi="Times New Roman" w:cs="Times New Roman"/>
          <w:sz w:val="28"/>
          <w:szCs w:val="28"/>
        </w:rPr>
        <w:t>Росфиннадзора</w:t>
      </w:r>
      <w:proofErr w:type="spellEnd"/>
      <w:r w:rsidRPr="00727D73">
        <w:rPr>
          <w:rFonts w:ascii="Times New Roman" w:hAnsi="Times New Roman" w:cs="Times New Roman"/>
          <w:sz w:val="28"/>
          <w:szCs w:val="28"/>
        </w:rPr>
        <w:t xml:space="preserve"> при выполнении функций органа валютного контроля.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Полномочия ФНС и ФТС при выполнении ими функций агентов валютного контроля.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 xml:space="preserve">Понятие валюты. 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Соотношение понятий валюта и деньги.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валютного права.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Порядок установления валютных курсов.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Правила репатриации валютной выручки.</w:t>
      </w:r>
      <w:r w:rsidRPr="0072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Формы и методы валютного контроля.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Полномочия Банка России по осуществлению валютного контроля.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Валютные операции резидентов.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Права и обязанности органов и агентов валютного контроля.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lastRenderedPageBreak/>
        <w:t>Особенности правового регулирования валютных операций нерезидентов.</w:t>
      </w:r>
    </w:p>
    <w:p w:rsid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73">
        <w:rPr>
          <w:rFonts w:ascii="Times New Roman" w:hAnsi="Times New Roman" w:cs="Times New Roman"/>
          <w:sz w:val="28"/>
          <w:szCs w:val="28"/>
        </w:rPr>
        <w:t>Понятие, цель и задачи валютного контроля в Российской Федерации.</w:t>
      </w:r>
    </w:p>
    <w:p w:rsidR="00727D73" w:rsidRPr="00727D73" w:rsidRDefault="00727D73" w:rsidP="00727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D73">
        <w:rPr>
          <w:rFonts w:ascii="Times New Roman" w:hAnsi="Times New Roman" w:cs="Times New Roman"/>
          <w:sz w:val="28"/>
          <w:szCs w:val="28"/>
        </w:rPr>
        <w:t>Понятие и виды валютных операций.</w:t>
      </w:r>
    </w:p>
    <w:sectPr w:rsidR="00727D73" w:rsidRPr="0072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7628"/>
    <w:multiLevelType w:val="hybridMultilevel"/>
    <w:tmpl w:val="829C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74E0"/>
    <w:multiLevelType w:val="hybridMultilevel"/>
    <w:tmpl w:val="829C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35"/>
    <w:rsid w:val="003C0752"/>
    <w:rsid w:val="00727D73"/>
    <w:rsid w:val="00E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Беликина Алёна Андреевна</dc:creator>
  <cp:lastModifiedBy>Беликина Алёна Андреевна</cp:lastModifiedBy>
  <cp:revision>2</cp:revision>
  <dcterms:created xsi:type="dcterms:W3CDTF">2016-01-12T07:26:00Z</dcterms:created>
  <dcterms:modified xsi:type="dcterms:W3CDTF">2016-01-12T07:26:00Z</dcterms:modified>
</cp:coreProperties>
</file>